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2DE32" w14:textId="77777777" w:rsidR="00F311C5" w:rsidRDefault="00000000">
      <w:pPr>
        <w:tabs>
          <w:tab w:val="left" w:pos="6105"/>
          <w:tab w:val="left" w:pos="10905"/>
        </w:tabs>
        <w:rPr>
          <w:b/>
          <w:bCs/>
        </w:rPr>
      </w:pPr>
      <w:r>
        <w:rPr>
          <w:szCs w:val="21"/>
        </w:rPr>
        <w:tab/>
      </w:r>
      <w:r>
        <w:rPr>
          <w:szCs w:val="21"/>
        </w:rPr>
        <w:tab/>
      </w:r>
    </w:p>
    <w:p w14:paraId="33B303EC" w14:textId="77777777" w:rsidR="00F311C5" w:rsidRDefault="00F311C5">
      <w:pPr>
        <w:pStyle w:val="Title"/>
        <w:rPr>
          <w:b/>
          <w:bCs/>
        </w:rPr>
      </w:pPr>
    </w:p>
    <w:p w14:paraId="75AA53F7" w14:textId="77777777" w:rsidR="00F311C5" w:rsidRDefault="00F311C5">
      <w:pPr>
        <w:pStyle w:val="Title"/>
        <w:rPr>
          <w:b/>
          <w:bCs/>
          <w:sz w:val="28"/>
        </w:rPr>
      </w:pPr>
    </w:p>
    <w:p w14:paraId="226425C4" w14:textId="77777777" w:rsidR="00F311C5" w:rsidRDefault="00F311C5">
      <w:pPr>
        <w:pStyle w:val="Title"/>
        <w:rPr>
          <w:b/>
          <w:bCs/>
          <w:sz w:val="18"/>
        </w:rPr>
      </w:pPr>
    </w:p>
    <w:p w14:paraId="77098D91" w14:textId="77777777" w:rsidR="00F311C5" w:rsidRDefault="00F311C5">
      <w:pPr>
        <w:pStyle w:val="Title"/>
        <w:rPr>
          <w:b/>
          <w:bCs/>
          <w:sz w:val="32"/>
          <w:szCs w:val="22"/>
        </w:rPr>
      </w:pPr>
    </w:p>
    <w:p w14:paraId="4488EAD0" w14:textId="77777777" w:rsidR="00F311C5" w:rsidRDefault="00F311C5">
      <w:pPr>
        <w:pStyle w:val="Title"/>
        <w:rPr>
          <w:b/>
          <w:bCs/>
          <w:sz w:val="32"/>
          <w:szCs w:val="22"/>
        </w:rPr>
      </w:pPr>
    </w:p>
    <w:p w14:paraId="65416B17" w14:textId="77777777" w:rsidR="00D70510" w:rsidRPr="00D70510" w:rsidRDefault="00D70510" w:rsidP="00D70510">
      <w:pPr>
        <w:pStyle w:val="Title"/>
        <w:rPr>
          <w:b/>
          <w:bCs/>
          <w:sz w:val="32"/>
          <w:szCs w:val="22"/>
          <w:lang w:val="en-GB"/>
        </w:rPr>
      </w:pPr>
      <w:r w:rsidRPr="00B755C1">
        <w:rPr>
          <w:b/>
          <w:bCs/>
          <w:sz w:val="32"/>
          <w:szCs w:val="22"/>
          <w:lang w:val="en-GB"/>
        </w:rPr>
        <w:t>PhD STUDENT – SCIENTIFIC SCHOLARSHIP</w:t>
      </w:r>
    </w:p>
    <w:p w14:paraId="7C05D880" w14:textId="77777777" w:rsidR="00F311C5" w:rsidRPr="00D70510" w:rsidRDefault="00F311C5">
      <w:pPr>
        <w:jc w:val="center"/>
        <w:rPr>
          <w:b/>
          <w:bCs/>
          <w:sz w:val="14"/>
          <w:szCs w:val="18"/>
          <w:lang w:val="en-GB"/>
        </w:rPr>
      </w:pPr>
    </w:p>
    <w:p w14:paraId="074FB23F" w14:textId="77777777" w:rsidR="00F311C5" w:rsidRPr="00D70510" w:rsidRDefault="00F311C5">
      <w:pPr>
        <w:pStyle w:val="NoSpacing"/>
        <w:jc w:val="center"/>
        <w:rPr>
          <w:rFonts w:ascii="Times New Roman" w:hAnsi="Times New Roman"/>
          <w:lang w:val="en-GB"/>
        </w:rPr>
      </w:pPr>
    </w:p>
    <w:p w14:paraId="1775C539" w14:textId="77777777" w:rsidR="00F311C5" w:rsidRPr="00D70510" w:rsidRDefault="00F311C5">
      <w:pPr>
        <w:pStyle w:val="NoSpacing"/>
        <w:jc w:val="center"/>
        <w:rPr>
          <w:rFonts w:ascii="Times New Roman" w:hAnsi="Times New Roman"/>
          <w:lang w:val="en-GB"/>
        </w:rPr>
      </w:pPr>
    </w:p>
    <w:p w14:paraId="1C1BE73D" w14:textId="77777777" w:rsidR="00F311C5" w:rsidRPr="00D70510" w:rsidRDefault="00F311C5">
      <w:pPr>
        <w:pStyle w:val="NoSpacing"/>
        <w:jc w:val="center"/>
        <w:rPr>
          <w:rFonts w:ascii="Times New Roman" w:hAnsi="Times New Roman"/>
          <w:lang w:val="en-GB"/>
        </w:rPr>
      </w:pPr>
    </w:p>
    <w:p w14:paraId="24E265A7" w14:textId="6C6B6813" w:rsidR="00D70510" w:rsidRPr="00D70510" w:rsidRDefault="00D70510" w:rsidP="00D70510">
      <w:pPr>
        <w:pStyle w:val="NoSpacing"/>
        <w:jc w:val="center"/>
        <w:rPr>
          <w:rFonts w:ascii="Times New Roman" w:hAnsi="Times New Roman"/>
          <w:sz w:val="24"/>
          <w:szCs w:val="24"/>
          <w:lang w:val="en-GB"/>
        </w:rPr>
      </w:pPr>
      <w:r w:rsidRPr="00D70510">
        <w:rPr>
          <w:rFonts w:ascii="Times New Roman" w:hAnsi="Times New Roman"/>
          <w:sz w:val="24"/>
          <w:szCs w:val="24"/>
          <w:lang w:val="en-GB"/>
        </w:rPr>
        <w:t xml:space="preserve">Human Molecular Genetics Research Unit, Institute of Molecular Biology and Biotechnology, Faculty of Biology, Adam Mickiewicz University in </w:t>
      </w:r>
      <w:proofErr w:type="spellStart"/>
      <w:r w:rsidRPr="00D70510">
        <w:rPr>
          <w:rFonts w:ascii="Times New Roman" w:hAnsi="Times New Roman"/>
          <w:sz w:val="24"/>
          <w:szCs w:val="24"/>
          <w:lang w:val="en-GB"/>
        </w:rPr>
        <w:t>Pozn</w:t>
      </w:r>
      <w:r w:rsidR="00297495">
        <w:rPr>
          <w:rFonts w:ascii="Times New Roman" w:hAnsi="Times New Roman"/>
          <w:sz w:val="24"/>
          <w:szCs w:val="24"/>
          <w:lang w:val="en-GB"/>
        </w:rPr>
        <w:t>ań</w:t>
      </w:r>
      <w:proofErr w:type="spellEnd"/>
      <w:r w:rsidRPr="00D70510">
        <w:rPr>
          <w:rFonts w:ascii="Times New Roman" w:hAnsi="Times New Roman"/>
          <w:sz w:val="24"/>
          <w:szCs w:val="24"/>
          <w:lang w:val="en-GB"/>
        </w:rPr>
        <w:t xml:space="preserve">, invites applications for a PhD student/scientific </w:t>
      </w:r>
      <w:r w:rsidR="005F71A9">
        <w:rPr>
          <w:rFonts w:ascii="Times New Roman" w:hAnsi="Times New Roman"/>
          <w:sz w:val="24"/>
          <w:szCs w:val="24"/>
          <w:lang w:val="en-GB"/>
        </w:rPr>
        <w:t>scholarship</w:t>
      </w:r>
      <w:r w:rsidRPr="00D70510">
        <w:rPr>
          <w:rFonts w:ascii="Times New Roman" w:hAnsi="Times New Roman"/>
          <w:sz w:val="24"/>
          <w:szCs w:val="24"/>
          <w:lang w:val="en-GB"/>
        </w:rPr>
        <w:t>, in the NCN OPUS project:</w:t>
      </w:r>
    </w:p>
    <w:p w14:paraId="34FBB2AE" w14:textId="77777777" w:rsidR="00F311C5" w:rsidRPr="00D70510" w:rsidRDefault="00F311C5">
      <w:pPr>
        <w:pStyle w:val="NoSpacing"/>
        <w:jc w:val="center"/>
        <w:rPr>
          <w:rFonts w:ascii="Times New Roman" w:hAnsi="Times New Roman"/>
          <w:sz w:val="18"/>
          <w:lang w:val="en-GB"/>
        </w:rPr>
      </w:pPr>
    </w:p>
    <w:p w14:paraId="78782A41" w14:textId="77777777" w:rsidR="00F311C5" w:rsidRPr="00D70510" w:rsidRDefault="00F311C5">
      <w:pPr>
        <w:pStyle w:val="BodyText"/>
        <w:jc w:val="center"/>
        <w:rPr>
          <w:b/>
          <w:sz w:val="28"/>
          <w:lang w:val="en-GB"/>
        </w:rPr>
      </w:pPr>
    </w:p>
    <w:p w14:paraId="2A5C400A" w14:textId="333593A8" w:rsidR="00D70510" w:rsidRPr="00D70510" w:rsidRDefault="00D70510" w:rsidP="00D70510">
      <w:pPr>
        <w:pStyle w:val="Title"/>
        <w:rPr>
          <w:b/>
          <w:bCs/>
          <w:sz w:val="32"/>
          <w:szCs w:val="22"/>
          <w:lang w:val="en-GB"/>
        </w:rPr>
      </w:pPr>
      <w:r>
        <w:rPr>
          <w:b/>
          <w:bCs/>
          <w:sz w:val="32"/>
          <w:szCs w:val="22"/>
          <w:lang w:val="en-GB"/>
        </w:rPr>
        <w:t>“</w:t>
      </w:r>
      <w:r w:rsidRPr="00D70510">
        <w:rPr>
          <w:b/>
          <w:bCs/>
          <w:sz w:val="32"/>
          <w:szCs w:val="22"/>
          <w:lang w:val="en-GB"/>
        </w:rPr>
        <w:t xml:space="preserve">The novel role of STAT1 in Vascular Smooth Muscle Cell and Macrophage common and –specific transcriptional responses that reflect onset and progression of atherosclerosis” </w:t>
      </w:r>
    </w:p>
    <w:p w14:paraId="75E905E5" w14:textId="77777777" w:rsidR="00F311C5" w:rsidRPr="00D70510" w:rsidRDefault="00F311C5">
      <w:pPr>
        <w:pStyle w:val="BodyText"/>
        <w:spacing w:line="240" w:lineRule="auto"/>
        <w:rPr>
          <w:bCs/>
          <w:sz w:val="16"/>
          <w:lang w:val="en-GB"/>
        </w:rPr>
      </w:pPr>
    </w:p>
    <w:p w14:paraId="1D01CF87" w14:textId="77777777" w:rsidR="00D74F14" w:rsidRDefault="00D74F14">
      <w:pPr>
        <w:spacing w:line="360" w:lineRule="auto"/>
        <w:ind w:leftChars="200" w:left="480"/>
        <w:jc w:val="both"/>
        <w:rPr>
          <w:bCs/>
        </w:rPr>
      </w:pPr>
    </w:p>
    <w:p w14:paraId="50461C78" w14:textId="0F71D4EA" w:rsidR="00D70510" w:rsidRPr="006C45EF" w:rsidRDefault="00D70510">
      <w:pPr>
        <w:spacing w:line="360" w:lineRule="auto"/>
        <w:ind w:leftChars="200" w:left="480"/>
        <w:jc w:val="both"/>
        <w:rPr>
          <w:bCs/>
        </w:rPr>
      </w:pPr>
      <w:r w:rsidRPr="006C45EF">
        <w:rPr>
          <w:bCs/>
        </w:rPr>
        <w:t xml:space="preserve">Project </w:t>
      </w:r>
      <w:proofErr w:type="spellStart"/>
      <w:r w:rsidRPr="006C45EF">
        <w:rPr>
          <w:bCs/>
        </w:rPr>
        <w:t>description</w:t>
      </w:r>
      <w:proofErr w:type="spellEnd"/>
      <w:r w:rsidRPr="006C45EF">
        <w:rPr>
          <w:bCs/>
        </w:rPr>
        <w:t>:</w:t>
      </w:r>
    </w:p>
    <w:p w14:paraId="5555FF5D" w14:textId="77777777" w:rsidR="00D70510" w:rsidRPr="006C45EF" w:rsidRDefault="00D70510" w:rsidP="006C45EF">
      <w:pPr>
        <w:spacing w:line="360" w:lineRule="auto"/>
        <w:ind w:leftChars="200" w:left="480"/>
        <w:jc w:val="both"/>
        <w:rPr>
          <w:bCs/>
        </w:rPr>
      </w:pPr>
      <w:r w:rsidRPr="006C45EF">
        <w:rPr>
          <w:bCs/>
        </w:rPr>
        <w:t xml:space="preserve">Atherosclerosis is a chronic inflammatory disease of the blood vessels, characterized by atherosclerotic lesion formation. Early onset of atherosclerosis is represented by recruitment of blood leukocytes to the injured vascular endothelium and altered contractility of Vascular Smooth Muscle Cells (VSMC) modulated by multiple inflammatory mediators. Advanced plaques are loaded with macrophages (MQ), T lymphocytes, dendritic cells (DC), VSMCs, lipids, and cholesterol. As a result of apoptosis they may rupture and lead to myocardial infarction. </w:t>
      </w:r>
      <w:proofErr w:type="spellStart"/>
      <w:r w:rsidRPr="006C45EF">
        <w:rPr>
          <w:bCs/>
        </w:rPr>
        <w:t>Unraveling</w:t>
      </w:r>
      <w:proofErr w:type="spellEnd"/>
      <w:r w:rsidRPr="006C45EF">
        <w:rPr>
          <w:bCs/>
        </w:rPr>
        <w:t xml:space="preserve"> the details of inflammatory pathways controlling the process of lesion onset and progression, especially in VSMC and MQ that are instrumental in atherosclerosis, should aid the development of novel monitoring and treatment strategies.</w:t>
      </w:r>
    </w:p>
    <w:p w14:paraId="6CD5C452" w14:textId="77777777" w:rsidR="006C45EF" w:rsidRPr="006C45EF" w:rsidRDefault="006C45EF" w:rsidP="006C45EF">
      <w:pPr>
        <w:spacing w:line="360" w:lineRule="auto"/>
        <w:ind w:leftChars="200" w:left="480"/>
        <w:jc w:val="both"/>
        <w:rPr>
          <w:bCs/>
        </w:rPr>
      </w:pPr>
    </w:p>
    <w:p w14:paraId="73155C64" w14:textId="77777777" w:rsidR="00D74F14" w:rsidRDefault="00D70510" w:rsidP="006C45EF">
      <w:pPr>
        <w:tabs>
          <w:tab w:val="left" w:pos="480"/>
        </w:tabs>
        <w:spacing w:line="360" w:lineRule="auto"/>
        <w:ind w:leftChars="200" w:left="480"/>
        <w:jc w:val="both"/>
        <w:rPr>
          <w:bCs/>
          <w:lang w:val="en-GB"/>
        </w:rPr>
      </w:pPr>
      <w:r w:rsidRPr="006C45EF">
        <w:rPr>
          <w:bCs/>
        </w:rPr>
        <w:t xml:space="preserve">The pro-inflammatory cytokine interferon (IFN)gamma(g) is vital for both innate and adaptive immunity and is also expressed at high levels in atherosclerotic lesions. As such </w:t>
      </w:r>
      <w:proofErr w:type="spellStart"/>
      <w:r w:rsidRPr="006C45EF">
        <w:rPr>
          <w:bCs/>
        </w:rPr>
        <w:t>IFNg</w:t>
      </w:r>
      <w:proofErr w:type="spellEnd"/>
      <w:r w:rsidRPr="006C45EF">
        <w:rPr>
          <w:bCs/>
        </w:rPr>
        <w:t xml:space="preserve"> plays a crucial role in the pathology of</w:t>
      </w:r>
      <w:r w:rsidRPr="006C45EF">
        <w:rPr>
          <w:bCs/>
        </w:rPr>
        <w:t xml:space="preserve"> </w:t>
      </w:r>
      <w:r w:rsidRPr="006C45EF">
        <w:rPr>
          <w:bCs/>
        </w:rPr>
        <w:t>atherosclerosis through activation of signal transducer and activator of transcription (STAT) 1. Thus, STAT1</w:t>
      </w:r>
      <w:r w:rsidRPr="006C45EF">
        <w:rPr>
          <w:bCs/>
        </w:rPr>
        <w:t xml:space="preserve"> </w:t>
      </w:r>
      <w:r w:rsidRPr="006C45EF">
        <w:rPr>
          <w:bCs/>
        </w:rPr>
        <w:t xml:space="preserve">homodimers [also known as Gamma Activating Factor (GAF)] activate genes containing the </w:t>
      </w:r>
      <w:proofErr w:type="spellStart"/>
      <w:r w:rsidRPr="006C45EF">
        <w:rPr>
          <w:bCs/>
        </w:rPr>
        <w:t>IFNg</w:t>
      </w:r>
      <w:proofErr w:type="spellEnd"/>
      <w:r w:rsidRPr="006C45EF">
        <w:rPr>
          <w:bCs/>
        </w:rPr>
        <w:t xml:space="preserve"> activation</w:t>
      </w:r>
      <w:r w:rsidRPr="006C45EF">
        <w:rPr>
          <w:bCs/>
        </w:rPr>
        <w:t xml:space="preserve"> </w:t>
      </w:r>
      <w:r w:rsidRPr="006C45EF">
        <w:rPr>
          <w:bCs/>
        </w:rPr>
        <w:t xml:space="preserve">site (GAS). Our preliminary results identified a second </w:t>
      </w:r>
      <w:proofErr w:type="spellStart"/>
      <w:r w:rsidRPr="006C45EF">
        <w:rPr>
          <w:bCs/>
        </w:rPr>
        <w:t>IFNg</w:t>
      </w:r>
      <w:proofErr w:type="spellEnd"/>
      <w:r w:rsidRPr="006C45EF">
        <w:rPr>
          <w:bCs/>
        </w:rPr>
        <w:t xml:space="preserve"> induced pathway commonly used in VSMC and</w:t>
      </w:r>
      <w:r w:rsidRPr="006C45EF">
        <w:rPr>
          <w:bCs/>
        </w:rPr>
        <w:t xml:space="preserve"> </w:t>
      </w:r>
      <w:r w:rsidRPr="006C45EF">
        <w:rPr>
          <w:bCs/>
        </w:rPr>
        <w:t>MQ, in which STAT1-STAT2 heterodimers in association with interferon regulatory factor (IRF) 9 [known as</w:t>
      </w:r>
      <w:r w:rsidRPr="006C45EF">
        <w:rPr>
          <w:bCs/>
        </w:rPr>
        <w:t xml:space="preserve"> </w:t>
      </w:r>
      <w:r w:rsidRPr="006C45EF">
        <w:rPr>
          <w:bCs/>
        </w:rPr>
        <w:t xml:space="preserve">ISGF3], promotes expression of ISRE driven genes. At the same time VSMC and MQ-specific </w:t>
      </w:r>
      <w:proofErr w:type="spellStart"/>
      <w:r w:rsidRPr="006C45EF">
        <w:rPr>
          <w:bCs/>
        </w:rPr>
        <w:t>IFNg</w:t>
      </w:r>
      <w:proofErr w:type="spellEnd"/>
      <w:r w:rsidRPr="006C45EF">
        <w:rPr>
          <w:bCs/>
        </w:rPr>
        <w:t>-activated</w:t>
      </w:r>
      <w:r w:rsidRPr="006C45EF">
        <w:rPr>
          <w:bCs/>
        </w:rPr>
        <w:t xml:space="preserve"> </w:t>
      </w:r>
      <w:r w:rsidRPr="006C45EF">
        <w:rPr>
          <w:bCs/>
        </w:rPr>
        <w:t>transcriptional responses were recognized that relied on collaborations of STAT1 homodimers with lineage</w:t>
      </w:r>
      <w:r w:rsidRPr="006C45EF">
        <w:rPr>
          <w:bCs/>
        </w:rPr>
        <w:t xml:space="preserve"> </w:t>
      </w:r>
      <w:r w:rsidRPr="006C45EF">
        <w:rPr>
          <w:bCs/>
        </w:rPr>
        <w:t xml:space="preserve">determining transcription factors (LDTF). </w:t>
      </w:r>
      <w:r w:rsidRPr="006C45EF">
        <w:rPr>
          <w:bCs/>
          <w:lang w:val="en-GB"/>
        </w:rPr>
        <w:t xml:space="preserve">Thus, in </w:t>
      </w:r>
    </w:p>
    <w:p w14:paraId="5C1AEC8E" w14:textId="77777777" w:rsidR="00D74F14" w:rsidRDefault="00D74F14" w:rsidP="006C45EF">
      <w:pPr>
        <w:tabs>
          <w:tab w:val="left" w:pos="480"/>
        </w:tabs>
        <w:spacing w:line="360" w:lineRule="auto"/>
        <w:ind w:leftChars="200" w:left="480"/>
        <w:jc w:val="both"/>
        <w:rPr>
          <w:bCs/>
          <w:lang w:val="en-GB"/>
        </w:rPr>
      </w:pPr>
    </w:p>
    <w:p w14:paraId="4DF642B1" w14:textId="77777777" w:rsidR="00D74F14" w:rsidRDefault="00D74F14" w:rsidP="006C45EF">
      <w:pPr>
        <w:tabs>
          <w:tab w:val="left" w:pos="480"/>
        </w:tabs>
        <w:spacing w:line="360" w:lineRule="auto"/>
        <w:ind w:leftChars="200" w:left="480"/>
        <w:jc w:val="both"/>
        <w:rPr>
          <w:bCs/>
          <w:lang w:val="en-GB"/>
        </w:rPr>
      </w:pPr>
    </w:p>
    <w:p w14:paraId="12079C06" w14:textId="77777777" w:rsidR="00D74F14" w:rsidRDefault="00D74F14" w:rsidP="006C45EF">
      <w:pPr>
        <w:tabs>
          <w:tab w:val="left" w:pos="480"/>
        </w:tabs>
        <w:spacing w:line="360" w:lineRule="auto"/>
        <w:ind w:leftChars="200" w:left="480"/>
        <w:jc w:val="both"/>
        <w:rPr>
          <w:bCs/>
          <w:lang w:val="en-GB"/>
        </w:rPr>
      </w:pPr>
    </w:p>
    <w:p w14:paraId="1DEC4FF7" w14:textId="77777777" w:rsidR="00D74F14" w:rsidRDefault="00D74F14" w:rsidP="006C45EF">
      <w:pPr>
        <w:tabs>
          <w:tab w:val="left" w:pos="480"/>
        </w:tabs>
        <w:spacing w:line="360" w:lineRule="auto"/>
        <w:ind w:leftChars="200" w:left="480"/>
        <w:jc w:val="both"/>
        <w:rPr>
          <w:bCs/>
          <w:lang w:val="en-GB"/>
        </w:rPr>
      </w:pPr>
    </w:p>
    <w:p w14:paraId="027B2C52" w14:textId="6AAC4BB9" w:rsidR="00D70510" w:rsidRPr="006C45EF" w:rsidRDefault="00D70510" w:rsidP="006C45EF">
      <w:pPr>
        <w:tabs>
          <w:tab w:val="left" w:pos="480"/>
        </w:tabs>
        <w:spacing w:line="360" w:lineRule="auto"/>
        <w:ind w:leftChars="200" w:left="480"/>
        <w:jc w:val="both"/>
        <w:rPr>
          <w:bCs/>
        </w:rPr>
      </w:pPr>
      <w:r w:rsidRPr="006C45EF">
        <w:rPr>
          <w:bCs/>
          <w:lang w:val="en-GB"/>
        </w:rPr>
        <w:t>MQ STAT1 collaborated with PU.1 on closely located</w:t>
      </w:r>
      <w:r w:rsidRPr="006C45EF">
        <w:rPr>
          <w:bCs/>
          <w:lang w:val="en-GB"/>
        </w:rPr>
        <w:t xml:space="preserve"> </w:t>
      </w:r>
      <w:r w:rsidRPr="006C45EF">
        <w:rPr>
          <w:bCs/>
          <w:lang w:val="en-GB"/>
        </w:rPr>
        <w:t>binding sites, in cell-type specific as well as cell-type common responses, which correlated with the presence</w:t>
      </w:r>
      <w:r w:rsidRPr="006C45EF">
        <w:rPr>
          <w:bCs/>
          <w:lang w:val="en-GB"/>
        </w:rPr>
        <w:t xml:space="preserve"> </w:t>
      </w:r>
      <w:r w:rsidRPr="006C45EF">
        <w:rPr>
          <w:bCs/>
          <w:lang w:val="en-GB"/>
        </w:rPr>
        <w:t xml:space="preserve">of “activating” histone acetylation and methylation marks. </w:t>
      </w:r>
      <w:r w:rsidRPr="006C45EF">
        <w:rPr>
          <w:bCs/>
        </w:rPr>
        <w:t xml:space="preserve">With the </w:t>
      </w:r>
      <w:proofErr w:type="spellStart"/>
      <w:r w:rsidRPr="006C45EF">
        <w:rPr>
          <w:bCs/>
        </w:rPr>
        <w:t>identification</w:t>
      </w:r>
      <w:proofErr w:type="spellEnd"/>
      <w:r w:rsidRPr="006C45EF">
        <w:rPr>
          <w:bCs/>
        </w:rPr>
        <w:t xml:space="preserve"> of a number of </w:t>
      </w:r>
      <w:proofErr w:type="gramStart"/>
      <w:r w:rsidRPr="006C45EF">
        <w:rPr>
          <w:bCs/>
        </w:rPr>
        <w:t>candidate</w:t>
      </w:r>
      <w:proofErr w:type="gramEnd"/>
      <w:r w:rsidRPr="006C45EF">
        <w:rPr>
          <w:bCs/>
        </w:rPr>
        <w:t xml:space="preserve"> </w:t>
      </w:r>
      <w:r w:rsidRPr="006C45EF">
        <w:rPr>
          <w:bCs/>
        </w:rPr>
        <w:t>VSMC-LDTF, it is tempting to speculate that a similar STAT1-LDTF collaborative transcriptional mechanism is</w:t>
      </w:r>
      <w:r w:rsidRPr="006C45EF">
        <w:rPr>
          <w:bCs/>
        </w:rPr>
        <w:t xml:space="preserve"> </w:t>
      </w:r>
      <w:r w:rsidRPr="006C45EF">
        <w:rPr>
          <w:bCs/>
        </w:rPr>
        <w:t>active in VSMC.</w:t>
      </w:r>
    </w:p>
    <w:p w14:paraId="21045C5F" w14:textId="77777777" w:rsidR="00D70510" w:rsidRPr="006C45EF" w:rsidRDefault="00D70510" w:rsidP="006C45EF">
      <w:pPr>
        <w:tabs>
          <w:tab w:val="left" w:pos="480"/>
        </w:tabs>
        <w:spacing w:line="360" w:lineRule="auto"/>
        <w:ind w:leftChars="200" w:left="480"/>
        <w:jc w:val="both"/>
        <w:rPr>
          <w:bCs/>
        </w:rPr>
      </w:pPr>
    </w:p>
    <w:p w14:paraId="60F87FB6" w14:textId="3F585CE3" w:rsidR="00D70510" w:rsidRPr="006C45EF" w:rsidRDefault="00D70510" w:rsidP="006C45EF">
      <w:pPr>
        <w:tabs>
          <w:tab w:val="left" w:pos="480"/>
        </w:tabs>
        <w:spacing w:line="360" w:lineRule="auto"/>
        <w:ind w:leftChars="200" w:left="480"/>
        <w:jc w:val="both"/>
        <w:rPr>
          <w:bCs/>
        </w:rPr>
      </w:pPr>
      <w:r w:rsidRPr="006C45EF">
        <w:rPr>
          <w:bCs/>
        </w:rPr>
        <w:t xml:space="preserve">Hypothesis: </w:t>
      </w:r>
      <w:proofErr w:type="spellStart"/>
      <w:r w:rsidRPr="006C45EF">
        <w:rPr>
          <w:bCs/>
        </w:rPr>
        <w:t>IFNg</w:t>
      </w:r>
      <w:proofErr w:type="spellEnd"/>
      <w:r w:rsidRPr="006C45EF">
        <w:rPr>
          <w:bCs/>
        </w:rPr>
        <w:t xml:space="preserve"> induced VSMC and MQ common and specific transcriptional responses depend on STAT1together with LDTF and associated epigenetic changes and can serve to monitor “plaque-specific” progression of atherosclerosis.</w:t>
      </w:r>
    </w:p>
    <w:p w14:paraId="0C2E8636" w14:textId="77777777" w:rsidR="00D70510" w:rsidRPr="006C45EF" w:rsidRDefault="00D70510" w:rsidP="006C45EF">
      <w:pPr>
        <w:tabs>
          <w:tab w:val="left" w:pos="480"/>
        </w:tabs>
        <w:spacing w:line="360" w:lineRule="auto"/>
        <w:ind w:leftChars="200" w:left="480"/>
        <w:jc w:val="both"/>
        <w:rPr>
          <w:bCs/>
        </w:rPr>
      </w:pPr>
    </w:p>
    <w:p w14:paraId="38484042" w14:textId="3BF04908" w:rsidR="00D70510" w:rsidRDefault="00D70510" w:rsidP="006C45EF">
      <w:pPr>
        <w:tabs>
          <w:tab w:val="left" w:pos="480"/>
        </w:tabs>
        <w:spacing w:line="360" w:lineRule="auto"/>
        <w:ind w:leftChars="200" w:left="480"/>
        <w:jc w:val="both"/>
        <w:rPr>
          <w:bCs/>
          <w:lang w:val="en-GB"/>
        </w:rPr>
      </w:pPr>
      <w:r w:rsidRPr="00297495">
        <w:rPr>
          <w:bCs/>
          <w:lang w:val="en-GB"/>
        </w:rPr>
        <w:t>Objectives:</w:t>
      </w:r>
    </w:p>
    <w:p w14:paraId="6D0259DE" w14:textId="77777777" w:rsidR="00297495" w:rsidRPr="00297495" w:rsidRDefault="00297495" w:rsidP="006C45EF">
      <w:pPr>
        <w:tabs>
          <w:tab w:val="left" w:pos="480"/>
        </w:tabs>
        <w:spacing w:line="360" w:lineRule="auto"/>
        <w:ind w:leftChars="200" w:left="480"/>
        <w:jc w:val="both"/>
        <w:rPr>
          <w:bCs/>
          <w:lang w:val="en-GB"/>
        </w:rPr>
      </w:pPr>
    </w:p>
    <w:p w14:paraId="1BE41C2D" w14:textId="29A8EB29" w:rsidR="00D70510" w:rsidRPr="00297495" w:rsidRDefault="00D70510" w:rsidP="00297495">
      <w:pPr>
        <w:pStyle w:val="ListParagraph"/>
        <w:numPr>
          <w:ilvl w:val="0"/>
          <w:numId w:val="6"/>
        </w:numPr>
        <w:tabs>
          <w:tab w:val="left" w:pos="480"/>
        </w:tabs>
        <w:spacing w:line="360" w:lineRule="auto"/>
        <w:jc w:val="both"/>
        <w:rPr>
          <w:rFonts w:ascii="Times New Roman" w:hAnsi="Times New Roman"/>
          <w:bCs/>
          <w:sz w:val="24"/>
          <w:szCs w:val="24"/>
          <w:lang w:val="en-GB"/>
        </w:rPr>
      </w:pPr>
      <w:r w:rsidRPr="00297495">
        <w:rPr>
          <w:rFonts w:ascii="Times New Roman" w:hAnsi="Times New Roman"/>
          <w:bCs/>
          <w:sz w:val="24"/>
          <w:szCs w:val="24"/>
          <w:lang w:val="en-GB"/>
        </w:rPr>
        <w:t xml:space="preserve">To further characterize the role of ISGF3 and GAF in timely </w:t>
      </w:r>
      <w:proofErr w:type="spellStart"/>
      <w:r w:rsidRPr="00297495">
        <w:rPr>
          <w:rFonts w:ascii="Times New Roman" w:hAnsi="Times New Roman"/>
          <w:bCs/>
          <w:sz w:val="24"/>
          <w:szCs w:val="24"/>
          <w:lang w:val="en-GB"/>
        </w:rPr>
        <w:t>IFNg</w:t>
      </w:r>
      <w:proofErr w:type="spellEnd"/>
      <w:r w:rsidRPr="00297495">
        <w:rPr>
          <w:rFonts w:ascii="Times New Roman" w:hAnsi="Times New Roman"/>
          <w:bCs/>
          <w:sz w:val="24"/>
          <w:szCs w:val="24"/>
          <w:lang w:val="en-GB"/>
        </w:rPr>
        <w:t>-induced VSMC and MQ common and -specific transcriptional responses, chromatin interactions and epigenetic changes.</w:t>
      </w:r>
    </w:p>
    <w:p w14:paraId="08C54270" w14:textId="696DF598" w:rsidR="00D70510" w:rsidRPr="00297495" w:rsidRDefault="00D70510" w:rsidP="00297495">
      <w:pPr>
        <w:pStyle w:val="ListParagraph"/>
        <w:numPr>
          <w:ilvl w:val="0"/>
          <w:numId w:val="6"/>
        </w:numPr>
        <w:tabs>
          <w:tab w:val="left" w:pos="480"/>
        </w:tabs>
        <w:spacing w:line="360" w:lineRule="auto"/>
        <w:jc w:val="both"/>
        <w:rPr>
          <w:rFonts w:ascii="Times New Roman" w:hAnsi="Times New Roman"/>
          <w:bCs/>
          <w:sz w:val="24"/>
          <w:szCs w:val="24"/>
          <w:lang w:val="en-GB"/>
        </w:rPr>
      </w:pPr>
      <w:r w:rsidRPr="00297495">
        <w:rPr>
          <w:rFonts w:ascii="Times New Roman" w:hAnsi="Times New Roman"/>
          <w:bCs/>
          <w:sz w:val="24"/>
          <w:szCs w:val="24"/>
          <w:lang w:val="en-GB"/>
        </w:rPr>
        <w:t xml:space="preserve">To further characterize the role of PU.1-STAT1 collaborations in timely </w:t>
      </w:r>
      <w:proofErr w:type="spellStart"/>
      <w:r w:rsidRPr="00297495">
        <w:rPr>
          <w:rFonts w:ascii="Times New Roman" w:hAnsi="Times New Roman"/>
          <w:bCs/>
          <w:sz w:val="24"/>
          <w:szCs w:val="24"/>
          <w:lang w:val="en-GB"/>
        </w:rPr>
        <w:t>IFNg</w:t>
      </w:r>
      <w:proofErr w:type="spellEnd"/>
      <w:r w:rsidRPr="00297495">
        <w:rPr>
          <w:rFonts w:ascii="Times New Roman" w:hAnsi="Times New Roman"/>
          <w:bCs/>
          <w:sz w:val="24"/>
          <w:szCs w:val="24"/>
          <w:lang w:val="en-GB"/>
        </w:rPr>
        <w:t>-induced MQ-specific and</w:t>
      </w:r>
      <w:r w:rsidR="00297495" w:rsidRPr="00297495">
        <w:rPr>
          <w:rFonts w:ascii="Times New Roman" w:hAnsi="Times New Roman"/>
          <w:bCs/>
          <w:sz w:val="24"/>
          <w:szCs w:val="24"/>
          <w:lang w:val="en-GB"/>
        </w:rPr>
        <w:t xml:space="preserve"> </w:t>
      </w:r>
      <w:r w:rsidRPr="00297495">
        <w:rPr>
          <w:rFonts w:ascii="Times New Roman" w:hAnsi="Times New Roman"/>
          <w:bCs/>
          <w:sz w:val="24"/>
          <w:szCs w:val="24"/>
          <w:lang w:val="en-GB"/>
        </w:rPr>
        <w:t>VSMC and MQ common transcriptional responses and chromatin interactions.</w:t>
      </w:r>
    </w:p>
    <w:p w14:paraId="17A69C9D" w14:textId="7DEB9F0D" w:rsidR="00D70510" w:rsidRPr="00297495" w:rsidRDefault="00D70510" w:rsidP="00297495">
      <w:pPr>
        <w:pStyle w:val="ListParagraph"/>
        <w:numPr>
          <w:ilvl w:val="0"/>
          <w:numId w:val="6"/>
        </w:numPr>
        <w:tabs>
          <w:tab w:val="left" w:pos="480"/>
        </w:tabs>
        <w:spacing w:line="360" w:lineRule="auto"/>
        <w:jc w:val="both"/>
        <w:rPr>
          <w:rFonts w:ascii="Times New Roman" w:hAnsi="Times New Roman"/>
          <w:bCs/>
          <w:sz w:val="24"/>
          <w:szCs w:val="24"/>
          <w:lang w:val="en-GB"/>
        </w:rPr>
      </w:pPr>
      <w:r w:rsidRPr="00297495">
        <w:rPr>
          <w:rFonts w:ascii="Times New Roman" w:hAnsi="Times New Roman"/>
          <w:bCs/>
          <w:sz w:val="24"/>
          <w:szCs w:val="24"/>
          <w:lang w:val="en-GB"/>
        </w:rPr>
        <w:t xml:space="preserve">To identify and characterize VSMC-LDTF-STAT1 collaborations in timely </w:t>
      </w:r>
      <w:proofErr w:type="spellStart"/>
      <w:r w:rsidRPr="00297495">
        <w:rPr>
          <w:rFonts w:ascii="Times New Roman" w:hAnsi="Times New Roman"/>
          <w:bCs/>
          <w:sz w:val="24"/>
          <w:szCs w:val="24"/>
          <w:lang w:val="en-GB"/>
        </w:rPr>
        <w:t>IFNg</w:t>
      </w:r>
      <w:proofErr w:type="spellEnd"/>
      <w:r w:rsidRPr="00297495">
        <w:rPr>
          <w:rFonts w:ascii="Times New Roman" w:hAnsi="Times New Roman"/>
          <w:bCs/>
          <w:sz w:val="24"/>
          <w:szCs w:val="24"/>
          <w:lang w:val="en-GB"/>
        </w:rPr>
        <w:t>-induced VSMC-specific and</w:t>
      </w:r>
      <w:r w:rsidR="00297495" w:rsidRPr="00297495">
        <w:rPr>
          <w:rFonts w:ascii="Times New Roman" w:hAnsi="Times New Roman"/>
          <w:bCs/>
          <w:sz w:val="24"/>
          <w:szCs w:val="24"/>
          <w:lang w:val="en-GB"/>
        </w:rPr>
        <w:t xml:space="preserve"> </w:t>
      </w:r>
      <w:r w:rsidRPr="00297495">
        <w:rPr>
          <w:rFonts w:ascii="Times New Roman" w:hAnsi="Times New Roman"/>
          <w:bCs/>
          <w:sz w:val="24"/>
          <w:szCs w:val="24"/>
          <w:lang w:val="en-GB"/>
        </w:rPr>
        <w:t>VSMC and MQ common transcriptional responses and chromatin interactions.</w:t>
      </w:r>
    </w:p>
    <w:p w14:paraId="511847C9" w14:textId="759B1F93" w:rsidR="00D70510" w:rsidRPr="00297495" w:rsidRDefault="00D70510" w:rsidP="00297495">
      <w:pPr>
        <w:pStyle w:val="ListParagraph"/>
        <w:numPr>
          <w:ilvl w:val="0"/>
          <w:numId w:val="6"/>
        </w:numPr>
        <w:tabs>
          <w:tab w:val="left" w:pos="480"/>
        </w:tabs>
        <w:spacing w:line="360" w:lineRule="auto"/>
        <w:jc w:val="both"/>
        <w:rPr>
          <w:rFonts w:ascii="Times New Roman" w:hAnsi="Times New Roman"/>
          <w:bCs/>
          <w:sz w:val="24"/>
          <w:szCs w:val="24"/>
          <w:lang w:val="en-GB"/>
        </w:rPr>
      </w:pPr>
      <w:r w:rsidRPr="00297495">
        <w:rPr>
          <w:rFonts w:ascii="Times New Roman" w:hAnsi="Times New Roman"/>
          <w:bCs/>
          <w:sz w:val="24"/>
          <w:szCs w:val="24"/>
          <w:lang w:val="en-GB"/>
        </w:rPr>
        <w:t>To select STAT1-dependent gene expression signatures that reflect VSMC and MQ-common and specific</w:t>
      </w:r>
      <w:r w:rsidR="00297495" w:rsidRPr="00297495">
        <w:rPr>
          <w:rFonts w:ascii="Times New Roman" w:hAnsi="Times New Roman"/>
          <w:bCs/>
          <w:sz w:val="24"/>
          <w:szCs w:val="24"/>
          <w:lang w:val="en-GB"/>
        </w:rPr>
        <w:t xml:space="preserve"> </w:t>
      </w:r>
      <w:r w:rsidRPr="00297495">
        <w:rPr>
          <w:rFonts w:ascii="Times New Roman" w:hAnsi="Times New Roman"/>
          <w:bCs/>
          <w:sz w:val="24"/>
          <w:szCs w:val="24"/>
          <w:lang w:val="en-GB"/>
        </w:rPr>
        <w:t>inflammatory responses and characterize their expression during experimental atherosclerosis.</w:t>
      </w:r>
    </w:p>
    <w:p w14:paraId="49E7B16F" w14:textId="77777777" w:rsidR="00297495" w:rsidRDefault="00297495" w:rsidP="00297495">
      <w:pPr>
        <w:tabs>
          <w:tab w:val="left" w:pos="900"/>
        </w:tabs>
        <w:spacing w:line="360" w:lineRule="auto"/>
        <w:ind w:leftChars="113" w:left="481" w:hanging="210"/>
        <w:jc w:val="both"/>
        <w:rPr>
          <w:bCs/>
          <w:lang w:val="en-GB"/>
        </w:rPr>
      </w:pPr>
    </w:p>
    <w:p w14:paraId="05B8C15B" w14:textId="77777777" w:rsidR="00297495" w:rsidRDefault="00297495">
      <w:pPr>
        <w:rPr>
          <w:b/>
          <w:lang w:val="en-GB"/>
        </w:rPr>
      </w:pPr>
      <w:r>
        <w:rPr>
          <w:b/>
          <w:lang w:val="en-GB"/>
        </w:rPr>
        <w:br w:type="page"/>
      </w:r>
    </w:p>
    <w:p w14:paraId="4156512E" w14:textId="77777777" w:rsidR="00297495" w:rsidRDefault="00297495" w:rsidP="00297495">
      <w:pPr>
        <w:tabs>
          <w:tab w:val="left" w:pos="900"/>
        </w:tabs>
        <w:spacing w:line="360" w:lineRule="auto"/>
        <w:ind w:left="810" w:hanging="360"/>
        <w:jc w:val="both"/>
        <w:rPr>
          <w:b/>
          <w:lang w:val="en-GB"/>
        </w:rPr>
      </w:pPr>
    </w:p>
    <w:p w14:paraId="56E07D34" w14:textId="77777777" w:rsidR="00297495" w:rsidRDefault="00297495" w:rsidP="00297495">
      <w:pPr>
        <w:tabs>
          <w:tab w:val="left" w:pos="900"/>
        </w:tabs>
        <w:spacing w:line="360" w:lineRule="auto"/>
        <w:ind w:left="810" w:hanging="360"/>
        <w:jc w:val="both"/>
        <w:rPr>
          <w:b/>
          <w:lang w:val="en-GB"/>
        </w:rPr>
      </w:pPr>
    </w:p>
    <w:p w14:paraId="36665DCC" w14:textId="77777777" w:rsidR="00297495" w:rsidRDefault="00297495" w:rsidP="00297495">
      <w:pPr>
        <w:tabs>
          <w:tab w:val="left" w:pos="900"/>
        </w:tabs>
        <w:spacing w:line="360" w:lineRule="auto"/>
        <w:ind w:left="810" w:hanging="360"/>
        <w:jc w:val="both"/>
        <w:rPr>
          <w:b/>
          <w:lang w:val="en-GB"/>
        </w:rPr>
      </w:pPr>
    </w:p>
    <w:p w14:paraId="1790A393" w14:textId="77777777" w:rsidR="00297495" w:rsidRDefault="00297495" w:rsidP="00297495">
      <w:pPr>
        <w:tabs>
          <w:tab w:val="left" w:pos="900"/>
        </w:tabs>
        <w:spacing w:line="360" w:lineRule="auto"/>
        <w:ind w:left="810" w:hanging="360"/>
        <w:jc w:val="both"/>
        <w:rPr>
          <w:b/>
          <w:lang w:val="en-GB"/>
        </w:rPr>
      </w:pPr>
    </w:p>
    <w:p w14:paraId="6C5AED60" w14:textId="77777777" w:rsidR="00042FE1" w:rsidRPr="006539FA" w:rsidRDefault="00042FE1" w:rsidP="00042FE1">
      <w:pPr>
        <w:tabs>
          <w:tab w:val="left" w:pos="900"/>
        </w:tabs>
        <w:rPr>
          <w:b/>
          <w:lang w:val="en-GB"/>
        </w:rPr>
      </w:pPr>
      <w:r w:rsidRPr="006539FA">
        <w:rPr>
          <w:b/>
          <w:lang w:val="en-GB"/>
        </w:rPr>
        <w:t>The candidate for this position should have:</w:t>
      </w:r>
    </w:p>
    <w:p w14:paraId="7751721C" w14:textId="77777777" w:rsidR="00042FE1" w:rsidRPr="006539FA" w:rsidRDefault="00042FE1" w:rsidP="00042FE1">
      <w:pPr>
        <w:tabs>
          <w:tab w:val="left" w:pos="900"/>
        </w:tabs>
        <w:spacing w:line="360" w:lineRule="auto"/>
        <w:ind w:left="810" w:hanging="360"/>
        <w:jc w:val="both"/>
        <w:rPr>
          <w:b/>
          <w:lang w:val="en-GB"/>
        </w:rPr>
      </w:pPr>
    </w:p>
    <w:p w14:paraId="0A938E4B" w14:textId="77777777" w:rsidR="00042FE1" w:rsidRPr="00297495" w:rsidRDefault="00042FE1" w:rsidP="00042FE1">
      <w:pPr>
        <w:numPr>
          <w:ilvl w:val="0"/>
          <w:numId w:val="4"/>
        </w:numPr>
        <w:tabs>
          <w:tab w:val="left" w:pos="900"/>
        </w:tabs>
        <w:spacing w:line="360" w:lineRule="auto"/>
        <w:ind w:leftChars="200" w:left="840"/>
        <w:jc w:val="both"/>
        <w:rPr>
          <w:bCs/>
          <w:lang w:val="en-GB"/>
        </w:rPr>
      </w:pPr>
      <w:r w:rsidRPr="00297495">
        <w:rPr>
          <w:bCs/>
          <w:lang w:val="en-GB"/>
        </w:rPr>
        <w:t>Master's degree in biology, microbiology, biotechnology or related fields</w:t>
      </w:r>
    </w:p>
    <w:p w14:paraId="59C678EF" w14:textId="77777777" w:rsidR="00042FE1" w:rsidRPr="00297495" w:rsidRDefault="00042FE1" w:rsidP="00042FE1">
      <w:pPr>
        <w:numPr>
          <w:ilvl w:val="0"/>
          <w:numId w:val="4"/>
        </w:numPr>
        <w:tabs>
          <w:tab w:val="left" w:pos="900"/>
        </w:tabs>
        <w:spacing w:line="360" w:lineRule="auto"/>
        <w:ind w:leftChars="200" w:left="840"/>
        <w:jc w:val="both"/>
        <w:rPr>
          <w:bCs/>
          <w:lang w:val="en-GB"/>
        </w:rPr>
      </w:pPr>
      <w:r w:rsidRPr="00297495">
        <w:rPr>
          <w:bCs/>
          <w:lang w:val="en-GB"/>
        </w:rPr>
        <w:t>Active PhD student status, be a participant in a Doctoral Study Program or Doctoral School</w:t>
      </w:r>
    </w:p>
    <w:p w14:paraId="2E1A50AD" w14:textId="77777777" w:rsidR="00042FE1" w:rsidRPr="00297495" w:rsidRDefault="00042FE1" w:rsidP="00042FE1">
      <w:pPr>
        <w:numPr>
          <w:ilvl w:val="0"/>
          <w:numId w:val="4"/>
        </w:numPr>
        <w:tabs>
          <w:tab w:val="left" w:pos="900"/>
        </w:tabs>
        <w:spacing w:line="360" w:lineRule="auto"/>
        <w:ind w:leftChars="200" w:left="840"/>
        <w:jc w:val="both"/>
        <w:rPr>
          <w:bCs/>
          <w:lang w:val="en-GB"/>
        </w:rPr>
      </w:pPr>
      <w:r w:rsidRPr="00297495">
        <w:rPr>
          <w:bCs/>
          <w:lang w:val="en-GB"/>
        </w:rPr>
        <w:t>Proficiency in English - ability to communicate clearly and concisely</w:t>
      </w:r>
    </w:p>
    <w:p w14:paraId="4295CD3F" w14:textId="77777777" w:rsidR="00042FE1" w:rsidRPr="00297495" w:rsidRDefault="00042FE1" w:rsidP="00042FE1">
      <w:pPr>
        <w:numPr>
          <w:ilvl w:val="0"/>
          <w:numId w:val="4"/>
        </w:numPr>
        <w:tabs>
          <w:tab w:val="left" w:pos="900"/>
        </w:tabs>
        <w:spacing w:line="360" w:lineRule="auto"/>
        <w:ind w:leftChars="200" w:left="840"/>
        <w:jc w:val="both"/>
        <w:rPr>
          <w:bCs/>
          <w:lang w:val="en-GB"/>
        </w:rPr>
      </w:pPr>
      <w:r w:rsidRPr="00297495">
        <w:rPr>
          <w:bCs/>
          <w:lang w:val="en-GB"/>
        </w:rPr>
        <w:t>Possible laboratory experience with any of the following techniques: cell culture of primary cells, RNA isolation, PCR, Real-Time PCR, gene expression profiling (</w:t>
      </w:r>
      <w:proofErr w:type="spellStart"/>
      <w:r w:rsidRPr="00297495">
        <w:rPr>
          <w:bCs/>
          <w:lang w:val="en-GB"/>
        </w:rPr>
        <w:t>RNAseq</w:t>
      </w:r>
      <w:proofErr w:type="spellEnd"/>
      <w:r w:rsidRPr="00297495">
        <w:rPr>
          <w:bCs/>
          <w:lang w:val="en-GB"/>
        </w:rPr>
        <w:t xml:space="preserve">), protein analysis, chromatin isolation, </w:t>
      </w:r>
      <w:proofErr w:type="spellStart"/>
      <w:r w:rsidRPr="00297495">
        <w:rPr>
          <w:bCs/>
          <w:lang w:val="en-GB"/>
        </w:rPr>
        <w:t>ChIP-seq</w:t>
      </w:r>
      <w:proofErr w:type="spellEnd"/>
      <w:r w:rsidRPr="00297495">
        <w:rPr>
          <w:bCs/>
          <w:lang w:val="en-GB"/>
        </w:rPr>
        <w:t xml:space="preserve">, </w:t>
      </w:r>
      <w:proofErr w:type="spellStart"/>
      <w:r w:rsidRPr="00297495">
        <w:rPr>
          <w:bCs/>
          <w:lang w:val="en-GB"/>
        </w:rPr>
        <w:t>ChIP</w:t>
      </w:r>
      <w:proofErr w:type="spellEnd"/>
      <w:r w:rsidRPr="00297495">
        <w:rPr>
          <w:bCs/>
          <w:lang w:val="en-GB"/>
        </w:rPr>
        <w:t>-PCR, ATAC-</w:t>
      </w:r>
      <w:proofErr w:type="spellStart"/>
      <w:r w:rsidRPr="00297495">
        <w:rPr>
          <w:bCs/>
          <w:lang w:val="en-GB"/>
        </w:rPr>
        <w:t>seq</w:t>
      </w:r>
      <w:proofErr w:type="spellEnd"/>
      <w:r w:rsidRPr="00297495">
        <w:rPr>
          <w:bCs/>
          <w:lang w:val="en-GB"/>
        </w:rPr>
        <w:t xml:space="preserve">, CRISPR-Cas9 </w:t>
      </w:r>
    </w:p>
    <w:p w14:paraId="07EFBFE8" w14:textId="77777777" w:rsidR="00042FE1" w:rsidRPr="00297495" w:rsidRDefault="00042FE1" w:rsidP="00042FE1">
      <w:pPr>
        <w:numPr>
          <w:ilvl w:val="0"/>
          <w:numId w:val="4"/>
        </w:numPr>
        <w:tabs>
          <w:tab w:val="left" w:pos="900"/>
        </w:tabs>
        <w:spacing w:line="360" w:lineRule="auto"/>
        <w:ind w:leftChars="200" w:left="840"/>
        <w:jc w:val="both"/>
        <w:rPr>
          <w:bCs/>
          <w:lang w:val="en-GB"/>
        </w:rPr>
      </w:pPr>
      <w:r w:rsidRPr="00297495">
        <w:rPr>
          <w:bCs/>
          <w:lang w:val="en-GB"/>
        </w:rPr>
        <w:t>Curiosity, ability of solving problems, working in a team, and general strong motivation towards scientific work and learning new skills</w:t>
      </w:r>
    </w:p>
    <w:p w14:paraId="13A1EED7" w14:textId="77777777" w:rsidR="00042FE1" w:rsidRPr="00297495" w:rsidRDefault="00042FE1" w:rsidP="00042FE1">
      <w:pPr>
        <w:numPr>
          <w:ilvl w:val="0"/>
          <w:numId w:val="4"/>
        </w:numPr>
        <w:tabs>
          <w:tab w:val="left" w:pos="900"/>
        </w:tabs>
        <w:spacing w:line="360" w:lineRule="auto"/>
        <w:ind w:leftChars="200" w:left="840"/>
        <w:jc w:val="both"/>
        <w:rPr>
          <w:bCs/>
          <w:lang w:val="en-GB"/>
        </w:rPr>
      </w:pPr>
      <w:r w:rsidRPr="00297495">
        <w:rPr>
          <w:bCs/>
          <w:lang w:val="en-GB"/>
        </w:rPr>
        <w:t>Affinity with NGS experimentation and data analysis will be a strong advantage</w:t>
      </w:r>
    </w:p>
    <w:p w14:paraId="4654737D" w14:textId="77777777" w:rsidR="00042FE1" w:rsidRPr="00297495" w:rsidRDefault="00042FE1" w:rsidP="00042FE1">
      <w:pPr>
        <w:numPr>
          <w:ilvl w:val="0"/>
          <w:numId w:val="4"/>
        </w:numPr>
        <w:tabs>
          <w:tab w:val="left" w:pos="900"/>
        </w:tabs>
        <w:spacing w:line="360" w:lineRule="auto"/>
        <w:ind w:leftChars="200" w:left="840"/>
        <w:jc w:val="both"/>
        <w:rPr>
          <w:bCs/>
          <w:lang w:val="en-GB"/>
        </w:rPr>
      </w:pPr>
      <w:r w:rsidRPr="00297495">
        <w:rPr>
          <w:bCs/>
          <w:lang w:val="en-GB"/>
        </w:rPr>
        <w:t>Experience in writing articles and presenting at international conferences</w:t>
      </w:r>
    </w:p>
    <w:p w14:paraId="30DF63E5" w14:textId="77777777" w:rsidR="00042FE1" w:rsidRPr="00297495" w:rsidRDefault="00042FE1" w:rsidP="00042FE1">
      <w:pPr>
        <w:numPr>
          <w:ilvl w:val="0"/>
          <w:numId w:val="5"/>
        </w:numPr>
        <w:tabs>
          <w:tab w:val="left" w:pos="900"/>
        </w:tabs>
        <w:spacing w:line="360" w:lineRule="auto"/>
        <w:ind w:leftChars="200" w:left="840"/>
        <w:jc w:val="both"/>
        <w:rPr>
          <w:bCs/>
          <w:lang w:val="en-GB"/>
        </w:rPr>
      </w:pPr>
      <w:r w:rsidRPr="00297495">
        <w:rPr>
          <w:bCs/>
          <w:lang w:val="en-GB"/>
        </w:rPr>
        <w:t>Ability to work independently, but also as a team member</w:t>
      </w:r>
    </w:p>
    <w:p w14:paraId="54F23EAA" w14:textId="77777777" w:rsidR="00042FE1" w:rsidRDefault="00042FE1" w:rsidP="00D74F14">
      <w:pPr>
        <w:tabs>
          <w:tab w:val="left" w:pos="900"/>
        </w:tabs>
        <w:spacing w:line="360" w:lineRule="auto"/>
        <w:ind w:left="810" w:hanging="720"/>
        <w:jc w:val="both"/>
        <w:rPr>
          <w:b/>
          <w:lang w:val="en-GB"/>
        </w:rPr>
      </w:pPr>
    </w:p>
    <w:p w14:paraId="6986D117" w14:textId="6CCECF43" w:rsidR="00297495" w:rsidRDefault="00297495" w:rsidP="00D74F14">
      <w:pPr>
        <w:tabs>
          <w:tab w:val="left" w:pos="900"/>
        </w:tabs>
        <w:spacing w:line="360" w:lineRule="auto"/>
        <w:ind w:left="810" w:hanging="720"/>
        <w:jc w:val="both"/>
        <w:rPr>
          <w:b/>
          <w:lang w:val="en-GB"/>
        </w:rPr>
      </w:pPr>
      <w:r w:rsidRPr="00297495">
        <w:rPr>
          <w:b/>
          <w:lang w:val="en-GB"/>
        </w:rPr>
        <w:t>The application should include:</w:t>
      </w:r>
    </w:p>
    <w:p w14:paraId="22C98212" w14:textId="77777777" w:rsidR="00D74F14" w:rsidRPr="00297495" w:rsidRDefault="00D74F14" w:rsidP="00D74F14">
      <w:pPr>
        <w:tabs>
          <w:tab w:val="left" w:pos="900"/>
        </w:tabs>
        <w:spacing w:line="360" w:lineRule="auto"/>
        <w:ind w:left="810" w:hanging="720"/>
        <w:jc w:val="both"/>
        <w:rPr>
          <w:b/>
          <w:lang w:val="en-GB"/>
        </w:rPr>
      </w:pPr>
    </w:p>
    <w:p w14:paraId="741051C5" w14:textId="77777777" w:rsidR="00297495" w:rsidRPr="00297495" w:rsidRDefault="00297495" w:rsidP="00297495">
      <w:pPr>
        <w:numPr>
          <w:ilvl w:val="0"/>
          <w:numId w:val="5"/>
        </w:numPr>
        <w:tabs>
          <w:tab w:val="left" w:pos="900"/>
        </w:tabs>
        <w:spacing w:line="360" w:lineRule="auto"/>
        <w:ind w:left="810"/>
        <w:jc w:val="both"/>
        <w:rPr>
          <w:bCs/>
          <w:lang w:val="en-GB"/>
        </w:rPr>
      </w:pPr>
      <w:r w:rsidRPr="00297495">
        <w:rPr>
          <w:bCs/>
          <w:lang w:val="en-GB"/>
        </w:rPr>
        <w:t>Curriculum Vitae (CV)</w:t>
      </w:r>
    </w:p>
    <w:p w14:paraId="311DDA6B" w14:textId="15D904C3" w:rsidR="00297495" w:rsidRPr="00297495" w:rsidRDefault="00297495" w:rsidP="00297495">
      <w:pPr>
        <w:numPr>
          <w:ilvl w:val="0"/>
          <w:numId w:val="5"/>
        </w:numPr>
        <w:tabs>
          <w:tab w:val="left" w:pos="900"/>
        </w:tabs>
        <w:spacing w:line="360" w:lineRule="auto"/>
        <w:ind w:left="810"/>
        <w:jc w:val="both"/>
        <w:rPr>
          <w:bCs/>
          <w:lang w:val="en-GB"/>
        </w:rPr>
      </w:pPr>
      <w:r w:rsidRPr="00297495">
        <w:rPr>
          <w:bCs/>
          <w:lang w:val="en-GB"/>
        </w:rPr>
        <w:t>Cover letter, describing Candidates motivation</w:t>
      </w:r>
      <w:r w:rsidR="0014464F">
        <w:rPr>
          <w:bCs/>
          <w:lang w:val="en-GB"/>
        </w:rPr>
        <w:t xml:space="preserve"> </w:t>
      </w:r>
    </w:p>
    <w:p w14:paraId="61510B6B" w14:textId="77777777" w:rsidR="00297495" w:rsidRPr="00297495" w:rsidRDefault="00297495" w:rsidP="00297495">
      <w:pPr>
        <w:numPr>
          <w:ilvl w:val="0"/>
          <w:numId w:val="5"/>
        </w:numPr>
        <w:tabs>
          <w:tab w:val="left" w:pos="900"/>
        </w:tabs>
        <w:spacing w:line="360" w:lineRule="auto"/>
        <w:ind w:left="810"/>
        <w:jc w:val="both"/>
        <w:rPr>
          <w:bCs/>
          <w:lang w:val="en-GB"/>
        </w:rPr>
      </w:pPr>
      <w:r w:rsidRPr="00297495">
        <w:rPr>
          <w:bCs/>
          <w:lang w:val="en-GB"/>
        </w:rPr>
        <w:t>Master's degree diploma</w:t>
      </w:r>
    </w:p>
    <w:p w14:paraId="6442502A" w14:textId="427D4E92" w:rsidR="007F25F4" w:rsidRDefault="007F25F4" w:rsidP="00297495">
      <w:pPr>
        <w:numPr>
          <w:ilvl w:val="0"/>
          <w:numId w:val="5"/>
        </w:numPr>
        <w:tabs>
          <w:tab w:val="left" w:pos="900"/>
        </w:tabs>
        <w:spacing w:line="360" w:lineRule="auto"/>
        <w:ind w:left="810"/>
        <w:jc w:val="both"/>
        <w:rPr>
          <w:bCs/>
          <w:lang w:val="en-GB"/>
        </w:rPr>
      </w:pPr>
      <w:r w:rsidRPr="007F25F4">
        <w:rPr>
          <w:bCs/>
          <w:lang w:val="en-GB"/>
        </w:rPr>
        <w:t xml:space="preserve">Contact information for a reference </w:t>
      </w:r>
      <w:r>
        <w:rPr>
          <w:bCs/>
          <w:lang w:val="en-GB"/>
        </w:rPr>
        <w:t>to</w:t>
      </w:r>
      <w:r w:rsidRPr="007F25F4">
        <w:rPr>
          <w:bCs/>
          <w:lang w:val="en-GB"/>
        </w:rPr>
        <w:t xml:space="preserve"> one or more scientists familiar with the </w:t>
      </w:r>
      <w:r>
        <w:rPr>
          <w:bCs/>
          <w:lang w:val="en-GB"/>
        </w:rPr>
        <w:t>C</w:t>
      </w:r>
      <w:r w:rsidRPr="007F25F4">
        <w:rPr>
          <w:bCs/>
          <w:lang w:val="en-GB"/>
        </w:rPr>
        <w:t>andidate</w:t>
      </w:r>
    </w:p>
    <w:p w14:paraId="3276E355" w14:textId="2609E27B" w:rsidR="00297495" w:rsidRPr="00297495" w:rsidRDefault="00297495" w:rsidP="00297495">
      <w:pPr>
        <w:numPr>
          <w:ilvl w:val="0"/>
          <w:numId w:val="5"/>
        </w:numPr>
        <w:tabs>
          <w:tab w:val="left" w:pos="900"/>
        </w:tabs>
        <w:spacing w:line="360" w:lineRule="auto"/>
        <w:ind w:left="810"/>
        <w:jc w:val="both"/>
        <w:rPr>
          <w:bCs/>
          <w:lang w:val="en-GB"/>
        </w:rPr>
      </w:pPr>
      <w:r w:rsidRPr="00297495">
        <w:rPr>
          <w:bCs/>
          <w:lang w:val="en-GB"/>
        </w:rPr>
        <w:t>Information about scientific publications, scholarships, prizes and awards or other relevant documents demonstrating the excellence of the Candidate</w:t>
      </w:r>
    </w:p>
    <w:p w14:paraId="055A86B5" w14:textId="77777777" w:rsidR="005F71A9" w:rsidRDefault="00297495" w:rsidP="00121CBB">
      <w:pPr>
        <w:numPr>
          <w:ilvl w:val="0"/>
          <w:numId w:val="5"/>
        </w:numPr>
        <w:tabs>
          <w:tab w:val="left" w:pos="900"/>
        </w:tabs>
        <w:spacing w:line="360" w:lineRule="auto"/>
        <w:ind w:leftChars="200" w:left="840"/>
        <w:jc w:val="both"/>
        <w:rPr>
          <w:bCs/>
          <w:lang w:val="en-GB"/>
        </w:rPr>
      </w:pPr>
      <w:r w:rsidRPr="00297495">
        <w:rPr>
          <w:bCs/>
          <w:lang w:val="en-GB"/>
        </w:rPr>
        <w:t>A list of attended conferences with titles and authors of presentations</w:t>
      </w:r>
      <w:r w:rsidR="00D74F14">
        <w:rPr>
          <w:bCs/>
          <w:lang w:val="en-GB"/>
        </w:rPr>
        <w:t xml:space="preserve"> </w:t>
      </w:r>
      <w:r w:rsidRPr="00D74F14">
        <w:rPr>
          <w:bCs/>
          <w:lang w:val="en-GB"/>
        </w:rPr>
        <w:t xml:space="preserve">Candidate's </w:t>
      </w:r>
    </w:p>
    <w:p w14:paraId="7B042831" w14:textId="0059DD39" w:rsidR="00297495" w:rsidRPr="00D74F14" w:rsidRDefault="005F71A9" w:rsidP="00121CBB">
      <w:pPr>
        <w:numPr>
          <w:ilvl w:val="0"/>
          <w:numId w:val="5"/>
        </w:numPr>
        <w:tabs>
          <w:tab w:val="left" w:pos="900"/>
        </w:tabs>
        <w:spacing w:line="360" w:lineRule="auto"/>
        <w:ind w:leftChars="200" w:left="840"/>
        <w:jc w:val="both"/>
        <w:rPr>
          <w:bCs/>
          <w:lang w:val="en-GB"/>
        </w:rPr>
      </w:pPr>
      <w:bookmarkStart w:id="0" w:name="_Hlk188875814"/>
      <w:r>
        <w:rPr>
          <w:bCs/>
          <w:lang w:val="en-GB"/>
        </w:rPr>
        <w:t xml:space="preserve">A </w:t>
      </w:r>
      <w:r w:rsidR="00297495" w:rsidRPr="00D74F14">
        <w:rPr>
          <w:bCs/>
          <w:lang w:val="en-GB"/>
        </w:rPr>
        <w:t>declaration enabling the processing of personal data (consent clause) in accordance with the Personal Data Protection Act 1997.</w:t>
      </w:r>
    </w:p>
    <w:bookmarkEnd w:id="0"/>
    <w:p w14:paraId="2B86BD44" w14:textId="77777777" w:rsidR="00D70510" w:rsidRPr="00D70510" w:rsidRDefault="00D70510" w:rsidP="00297495">
      <w:pPr>
        <w:tabs>
          <w:tab w:val="left" w:pos="900"/>
        </w:tabs>
        <w:ind w:left="810" w:hanging="360"/>
        <w:jc w:val="both"/>
        <w:rPr>
          <w:lang w:val="en-GB"/>
        </w:rPr>
      </w:pPr>
      <w:r w:rsidRPr="00D70510">
        <w:rPr>
          <w:lang w:val="en-GB"/>
        </w:rPr>
        <w:t xml:space="preserve"> </w:t>
      </w:r>
    </w:p>
    <w:p w14:paraId="180FDE3B" w14:textId="77777777" w:rsidR="00F311C5" w:rsidRPr="00297495" w:rsidRDefault="00F311C5" w:rsidP="00297495">
      <w:pPr>
        <w:tabs>
          <w:tab w:val="left" w:pos="900"/>
        </w:tabs>
        <w:spacing w:line="360" w:lineRule="auto"/>
        <w:ind w:left="810" w:hanging="360"/>
        <w:jc w:val="both"/>
        <w:rPr>
          <w:bCs/>
          <w:lang w:val="en-GB"/>
        </w:rPr>
      </w:pPr>
    </w:p>
    <w:p w14:paraId="65D1267D" w14:textId="500C34CC" w:rsidR="00297495" w:rsidRPr="00297495" w:rsidRDefault="00297495" w:rsidP="00297495">
      <w:pPr>
        <w:tabs>
          <w:tab w:val="left" w:pos="900"/>
        </w:tabs>
        <w:spacing w:line="360" w:lineRule="auto"/>
        <w:ind w:left="450"/>
        <w:jc w:val="both"/>
        <w:rPr>
          <w:b/>
          <w:lang w:val="en-GB"/>
        </w:rPr>
      </w:pPr>
      <w:r w:rsidRPr="00297495">
        <w:rPr>
          <w:b/>
          <w:lang w:val="en-GB"/>
        </w:rPr>
        <w:t>The employment as a PhD student with a salary of 5.000 PLN (</w:t>
      </w:r>
      <w:r>
        <w:rPr>
          <w:b/>
          <w:lang w:val="en-GB"/>
        </w:rPr>
        <w:t>gross</w:t>
      </w:r>
      <w:r w:rsidRPr="00297495">
        <w:rPr>
          <w:b/>
          <w:lang w:val="en-GB"/>
        </w:rPr>
        <w:t>) for 7 months.</w:t>
      </w:r>
      <w:r>
        <w:rPr>
          <w:b/>
          <w:lang w:val="en-GB"/>
        </w:rPr>
        <w:t xml:space="preserve"> </w:t>
      </w:r>
      <w:r w:rsidRPr="00297495">
        <w:rPr>
          <w:b/>
          <w:lang w:val="en-GB"/>
        </w:rPr>
        <w:t>Starting date of</w:t>
      </w:r>
      <w:r>
        <w:rPr>
          <w:b/>
          <w:lang w:val="en-GB"/>
        </w:rPr>
        <w:t xml:space="preserve"> </w:t>
      </w:r>
      <w:r w:rsidRPr="00297495">
        <w:rPr>
          <w:b/>
          <w:lang w:val="en-GB"/>
        </w:rPr>
        <w:t>employment: March 2025.</w:t>
      </w:r>
    </w:p>
    <w:p w14:paraId="7D553CBB" w14:textId="7521C4EF" w:rsidR="004F4E9C" w:rsidRPr="00297495" w:rsidRDefault="004F4E9C" w:rsidP="00297495">
      <w:pPr>
        <w:tabs>
          <w:tab w:val="left" w:pos="900"/>
        </w:tabs>
        <w:spacing w:line="360" w:lineRule="auto"/>
        <w:ind w:left="810" w:hanging="360"/>
        <w:jc w:val="both"/>
        <w:rPr>
          <w:b/>
          <w:lang w:val="en-GB"/>
        </w:rPr>
      </w:pPr>
    </w:p>
    <w:p w14:paraId="63473BE4" w14:textId="65470D78" w:rsidR="00F311C5" w:rsidRPr="00297495" w:rsidRDefault="00297495" w:rsidP="00297495">
      <w:pPr>
        <w:tabs>
          <w:tab w:val="left" w:pos="900"/>
        </w:tabs>
        <w:spacing w:line="360" w:lineRule="auto"/>
        <w:ind w:left="810" w:hanging="360"/>
        <w:jc w:val="both"/>
        <w:rPr>
          <w:bCs/>
          <w:lang w:val="en-GB"/>
        </w:rPr>
      </w:pPr>
      <w:r w:rsidRPr="00297495">
        <w:rPr>
          <w:bCs/>
          <w:lang w:val="en-GB"/>
        </w:rPr>
        <w:t xml:space="preserve">Documents should be submitted by </w:t>
      </w:r>
      <w:r w:rsidRPr="00297495">
        <w:rPr>
          <w:b/>
          <w:lang w:val="en-GB"/>
        </w:rPr>
        <w:t>1</w:t>
      </w:r>
      <w:r w:rsidR="00042FE1">
        <w:rPr>
          <w:b/>
          <w:lang w:val="en-GB"/>
        </w:rPr>
        <w:t>5</w:t>
      </w:r>
      <w:r w:rsidRPr="00297495">
        <w:rPr>
          <w:b/>
          <w:lang w:val="en-GB"/>
        </w:rPr>
        <w:t>.</w:t>
      </w:r>
      <w:r w:rsidRPr="00297495">
        <w:rPr>
          <w:b/>
          <w:lang w:val="en-GB"/>
        </w:rPr>
        <w:t>02</w:t>
      </w:r>
      <w:r w:rsidRPr="00297495">
        <w:rPr>
          <w:b/>
          <w:lang w:val="en-GB"/>
        </w:rPr>
        <w:t>.</w:t>
      </w:r>
      <w:r w:rsidRPr="00297495">
        <w:rPr>
          <w:b/>
          <w:lang w:val="en-GB"/>
        </w:rPr>
        <w:t>2025</w:t>
      </w:r>
      <w:r w:rsidRPr="00297495">
        <w:rPr>
          <w:bCs/>
          <w:lang w:val="en-GB"/>
        </w:rPr>
        <w:t xml:space="preserve"> to the following address:</w:t>
      </w:r>
      <w:r>
        <w:rPr>
          <w:bCs/>
          <w:lang w:val="en-GB"/>
        </w:rPr>
        <w:t xml:space="preserve"> </w:t>
      </w:r>
      <w:hyperlink r:id="rId9" w:history="1">
        <w:r w:rsidRPr="0061429D">
          <w:rPr>
            <w:rStyle w:val="Hyperlink"/>
            <w:bCs/>
            <w:lang w:val="en-GB"/>
          </w:rPr>
          <w:t>h.bluyss@amu.edu.pl</w:t>
        </w:r>
      </w:hyperlink>
    </w:p>
    <w:p w14:paraId="3ED180EE" w14:textId="77777777" w:rsidR="00F311C5" w:rsidRPr="00297495" w:rsidRDefault="00F311C5">
      <w:pPr>
        <w:spacing w:line="360" w:lineRule="auto"/>
        <w:ind w:leftChars="200" w:left="480"/>
        <w:jc w:val="both"/>
        <w:rPr>
          <w:bCs/>
          <w:lang w:val="en-GB"/>
        </w:rPr>
      </w:pPr>
    </w:p>
    <w:p w14:paraId="064C01E8" w14:textId="77777777" w:rsidR="00F311C5" w:rsidRPr="00297495" w:rsidRDefault="00F311C5">
      <w:pPr>
        <w:spacing w:line="360" w:lineRule="auto"/>
        <w:ind w:leftChars="200" w:left="480"/>
        <w:jc w:val="both"/>
        <w:rPr>
          <w:b/>
          <w:bCs/>
          <w:lang w:val="en-GB"/>
        </w:rPr>
      </w:pPr>
    </w:p>
    <w:p w14:paraId="2CF1D3C9" w14:textId="77777777" w:rsidR="00F311C5" w:rsidRPr="00297495" w:rsidRDefault="00F311C5">
      <w:pPr>
        <w:spacing w:line="360" w:lineRule="auto"/>
        <w:ind w:leftChars="200" w:left="480"/>
        <w:jc w:val="both"/>
        <w:rPr>
          <w:b/>
          <w:bCs/>
          <w:lang w:val="en-GB"/>
        </w:rPr>
      </w:pPr>
    </w:p>
    <w:p w14:paraId="545689D4" w14:textId="77777777" w:rsidR="00F311C5" w:rsidRPr="00297495" w:rsidRDefault="00F311C5">
      <w:pPr>
        <w:spacing w:line="360" w:lineRule="auto"/>
        <w:jc w:val="both"/>
        <w:rPr>
          <w:b/>
          <w:bCs/>
          <w:lang w:val="en-GB"/>
        </w:rPr>
      </w:pPr>
    </w:p>
    <w:p w14:paraId="35541A05" w14:textId="77777777" w:rsidR="00297495" w:rsidRDefault="00297495" w:rsidP="00297495">
      <w:pPr>
        <w:rPr>
          <w:b/>
          <w:smallCaps/>
          <w:lang w:val="en-GB"/>
        </w:rPr>
      </w:pPr>
    </w:p>
    <w:p w14:paraId="201D6BF9" w14:textId="29BD1D27" w:rsidR="00042FE1" w:rsidRDefault="006539FA" w:rsidP="00081CF5">
      <w:pPr>
        <w:jc w:val="center"/>
        <w:rPr>
          <w:b/>
          <w:smallCaps/>
          <w:lang w:val="en-GB"/>
        </w:rPr>
      </w:pPr>
      <w:r w:rsidRPr="006539FA">
        <w:rPr>
          <w:b/>
          <w:smallCaps/>
          <w:lang w:val="en-GB"/>
        </w:rPr>
        <w:t>INFORMATION ON PERSONAL DATA PROCESSING</w:t>
      </w:r>
    </w:p>
    <w:p w14:paraId="1CBE9BA1" w14:textId="57141C5C" w:rsidR="00F311C5" w:rsidRPr="006539FA" w:rsidRDefault="006C45EF">
      <w:pPr>
        <w:spacing w:before="120" w:after="360" w:line="276" w:lineRule="auto"/>
        <w:rPr>
          <w:b/>
          <w:smallCaps/>
          <w:lang w:val="en-GB"/>
        </w:rPr>
      </w:pPr>
      <w:r w:rsidRPr="006539FA">
        <w:rPr>
          <w:b/>
          <w:smallCaps/>
          <w:lang w:val="en-GB"/>
        </w:rPr>
        <w:t xml:space="preserve">Information clause </w:t>
      </w:r>
    </w:p>
    <w:p w14:paraId="77E22D14" w14:textId="77777777" w:rsidR="006C45EF" w:rsidRPr="006C45EF" w:rsidRDefault="006C45EF" w:rsidP="006C45EF">
      <w:pPr>
        <w:spacing w:before="120" w:after="120" w:line="276" w:lineRule="auto"/>
        <w:jc w:val="both"/>
        <w:rPr>
          <w:rFonts w:eastAsia="Calibri"/>
          <w:lang w:eastAsia="en-US"/>
        </w:rPr>
      </w:pPr>
      <w:r w:rsidRPr="006C45EF">
        <w:rPr>
          <w:lang w:val="en-GB"/>
        </w:rPr>
        <w:t xml:space="preserve">Pursuant to Article 13 of Regulation (EU) No. 2016/679 of the European Parliament and of the Council of 27 April 2016 on the protection of individuals </w:t>
      </w:r>
      <w:proofErr w:type="gramStart"/>
      <w:r w:rsidRPr="006C45EF">
        <w:rPr>
          <w:lang w:val="en-GB"/>
        </w:rPr>
        <w:t>with regard to</w:t>
      </w:r>
      <w:proofErr w:type="gramEnd"/>
      <w:r w:rsidRPr="006C45EF">
        <w:rPr>
          <w:lang w:val="en-GB"/>
        </w:rPr>
        <w:t xml:space="preserve"> the processing of personal data and on the free movement of such data and repealing Directive 95/46/EC - General Regulation on data protection (Official Journal of the European Union L 119/1 of 04.05.2016) I hereby inform you that.  </w:t>
      </w:r>
    </w:p>
    <w:p w14:paraId="7B1E8D60" w14:textId="77777777" w:rsidR="006C45EF" w:rsidRPr="006C45EF" w:rsidRDefault="006C45EF" w:rsidP="006C45EF">
      <w:pPr>
        <w:pStyle w:val="ListParagraph"/>
        <w:spacing w:before="120" w:after="120" w:line="276" w:lineRule="auto"/>
        <w:ind w:left="714"/>
        <w:jc w:val="both"/>
        <w:rPr>
          <w:rFonts w:ascii="Times New Roman" w:hAnsi="Times New Roman"/>
          <w:sz w:val="24"/>
          <w:szCs w:val="24"/>
        </w:rPr>
      </w:pPr>
    </w:p>
    <w:p w14:paraId="6D2AA934" w14:textId="77777777" w:rsidR="006C45EF" w:rsidRPr="00C701DB" w:rsidRDefault="006C45EF" w:rsidP="006C45EF">
      <w:pPr>
        <w:pStyle w:val="ListParagraph"/>
        <w:spacing w:before="120" w:after="120" w:line="276" w:lineRule="auto"/>
        <w:ind w:left="714" w:hanging="357"/>
        <w:jc w:val="both"/>
        <w:rPr>
          <w:rFonts w:ascii="Times New Roman" w:hAnsi="Times New Roman"/>
          <w:sz w:val="24"/>
          <w:szCs w:val="24"/>
        </w:rPr>
      </w:pPr>
      <w:r w:rsidRPr="00C701DB">
        <w:rPr>
          <w:rFonts w:ascii="Times New Roman" w:hAnsi="Times New Roman"/>
          <w:lang w:val="en-GB"/>
        </w:rPr>
        <w:t>1</w:t>
      </w:r>
      <w:r w:rsidRPr="00C701DB">
        <w:rPr>
          <w:rFonts w:ascii="Times New Roman" w:hAnsi="Times New Roman"/>
          <w:sz w:val="24"/>
          <w:szCs w:val="24"/>
        </w:rPr>
        <w:t xml:space="preserve">. The Controller of your personal data is Adam Mickiewicz University in </w:t>
      </w:r>
      <w:proofErr w:type="spellStart"/>
      <w:r w:rsidRPr="00C701DB">
        <w:rPr>
          <w:rFonts w:ascii="Times New Roman" w:hAnsi="Times New Roman"/>
          <w:sz w:val="24"/>
          <w:szCs w:val="24"/>
        </w:rPr>
        <w:t>Poznań</w:t>
      </w:r>
      <w:proofErr w:type="spellEnd"/>
      <w:r w:rsidRPr="00C701DB">
        <w:rPr>
          <w:rFonts w:ascii="Times New Roman" w:hAnsi="Times New Roman"/>
          <w:sz w:val="24"/>
          <w:szCs w:val="24"/>
        </w:rPr>
        <w:t xml:space="preserve"> with its registered office at 1, Henryka </w:t>
      </w:r>
      <w:proofErr w:type="spellStart"/>
      <w:r w:rsidRPr="00C701DB">
        <w:rPr>
          <w:rFonts w:ascii="Times New Roman" w:hAnsi="Times New Roman"/>
          <w:sz w:val="24"/>
          <w:szCs w:val="24"/>
        </w:rPr>
        <w:t>Wieniawskiego</w:t>
      </w:r>
      <w:proofErr w:type="spellEnd"/>
      <w:r w:rsidRPr="00C701DB">
        <w:rPr>
          <w:rFonts w:ascii="Times New Roman" w:hAnsi="Times New Roman"/>
          <w:sz w:val="24"/>
          <w:szCs w:val="24"/>
        </w:rPr>
        <w:t xml:space="preserve"> Street, 61-712 </w:t>
      </w:r>
      <w:proofErr w:type="spellStart"/>
      <w:r w:rsidRPr="00C701DB">
        <w:rPr>
          <w:rFonts w:ascii="Times New Roman" w:hAnsi="Times New Roman"/>
          <w:sz w:val="24"/>
          <w:szCs w:val="24"/>
        </w:rPr>
        <w:t>Poznań</w:t>
      </w:r>
      <w:proofErr w:type="spellEnd"/>
      <w:r w:rsidRPr="00C701DB">
        <w:rPr>
          <w:rFonts w:ascii="Times New Roman" w:hAnsi="Times New Roman"/>
          <w:sz w:val="24"/>
          <w:szCs w:val="24"/>
        </w:rPr>
        <w:t xml:space="preserve">. </w:t>
      </w:r>
    </w:p>
    <w:p w14:paraId="536B8165" w14:textId="3D3C9AC2" w:rsidR="006C45EF" w:rsidRPr="00C701DB" w:rsidRDefault="006C45EF" w:rsidP="006C45EF">
      <w:pPr>
        <w:pStyle w:val="ListParagraph"/>
        <w:spacing w:before="120" w:after="120" w:line="276" w:lineRule="auto"/>
        <w:ind w:left="714" w:hanging="357"/>
        <w:jc w:val="both"/>
        <w:rPr>
          <w:rFonts w:ascii="Times New Roman" w:hAnsi="Times New Roman"/>
          <w:sz w:val="24"/>
          <w:szCs w:val="24"/>
        </w:rPr>
      </w:pPr>
      <w:r w:rsidRPr="00C701DB">
        <w:rPr>
          <w:rFonts w:ascii="Times New Roman" w:hAnsi="Times New Roman"/>
          <w:sz w:val="24"/>
          <w:szCs w:val="24"/>
        </w:rPr>
        <w:t xml:space="preserve">2. The controller of personal data has appointed a Data Protection Inspector to supervise the correctness of personal data processing, who can be contacted via e-mail address: </w:t>
      </w:r>
      <w:hyperlink r:id="rId10" w:history="1">
        <w:r w:rsidRPr="00C701DB">
          <w:rPr>
            <w:sz w:val="24"/>
            <w:szCs w:val="24"/>
          </w:rPr>
          <w:t>iod@amu.edu.pl</w:t>
        </w:r>
      </w:hyperlink>
      <w:r w:rsidRPr="00C701DB">
        <w:rPr>
          <w:rFonts w:ascii="Times New Roman" w:hAnsi="Times New Roman"/>
          <w:sz w:val="24"/>
          <w:szCs w:val="24"/>
        </w:rPr>
        <w:t xml:space="preserve">. </w:t>
      </w:r>
    </w:p>
    <w:p w14:paraId="78968255" w14:textId="77777777" w:rsidR="006C45EF" w:rsidRPr="00C701DB" w:rsidRDefault="006C45EF" w:rsidP="006C45EF">
      <w:pPr>
        <w:pStyle w:val="ListParagraph"/>
        <w:spacing w:before="120" w:after="120" w:line="276" w:lineRule="auto"/>
        <w:ind w:left="714" w:hanging="357"/>
        <w:jc w:val="both"/>
        <w:rPr>
          <w:rFonts w:ascii="Times New Roman" w:hAnsi="Times New Roman"/>
          <w:sz w:val="24"/>
          <w:szCs w:val="24"/>
        </w:rPr>
      </w:pPr>
      <w:r w:rsidRPr="00C701DB">
        <w:rPr>
          <w:rFonts w:ascii="Times New Roman" w:hAnsi="Times New Roman"/>
          <w:sz w:val="24"/>
          <w:szCs w:val="24"/>
        </w:rPr>
        <w:t xml:space="preserve">3. The purpose of the processing of your personal data is to carry out the recruitment process for the indicated position.  </w:t>
      </w:r>
    </w:p>
    <w:p w14:paraId="0CAF7435" w14:textId="77777777" w:rsidR="006C45EF" w:rsidRPr="00C701DB" w:rsidRDefault="006C45EF" w:rsidP="006C45EF">
      <w:pPr>
        <w:pStyle w:val="ListParagraph"/>
        <w:spacing w:before="120" w:after="120" w:line="276" w:lineRule="auto"/>
        <w:ind w:left="714" w:hanging="357"/>
        <w:jc w:val="both"/>
        <w:rPr>
          <w:rFonts w:ascii="Times New Roman" w:hAnsi="Times New Roman"/>
          <w:sz w:val="24"/>
          <w:szCs w:val="24"/>
        </w:rPr>
      </w:pPr>
      <w:r w:rsidRPr="00C701DB">
        <w:rPr>
          <w:rFonts w:ascii="Times New Roman" w:hAnsi="Times New Roman"/>
          <w:sz w:val="24"/>
          <w:szCs w:val="24"/>
        </w:rPr>
        <w:t xml:space="preserve">4. The legal basis for the processing of your personal data is Article 6(1)(a) of the General Data Protection Regulation of 27 April 2016 and the Labour Code of 26 June 1974 (Journal of Laws of 1998, N21, item 94, as amended).  </w:t>
      </w:r>
    </w:p>
    <w:p w14:paraId="0EA285DF" w14:textId="77777777" w:rsidR="006C45EF" w:rsidRPr="00C701DB" w:rsidRDefault="006C45EF" w:rsidP="006C45EF">
      <w:pPr>
        <w:pStyle w:val="ListParagraph"/>
        <w:spacing w:before="120" w:after="120" w:line="276" w:lineRule="auto"/>
        <w:ind w:left="714" w:hanging="357"/>
        <w:jc w:val="both"/>
        <w:rPr>
          <w:rFonts w:ascii="Times New Roman" w:hAnsi="Times New Roman"/>
          <w:sz w:val="24"/>
          <w:szCs w:val="24"/>
        </w:rPr>
      </w:pPr>
      <w:r w:rsidRPr="00C701DB">
        <w:rPr>
          <w:rFonts w:ascii="Times New Roman" w:hAnsi="Times New Roman"/>
          <w:sz w:val="24"/>
          <w:szCs w:val="24"/>
        </w:rPr>
        <w:t xml:space="preserve">5. Your personal data will be stored for a period of 6 months from the end of the recruitment process.  </w:t>
      </w:r>
    </w:p>
    <w:p w14:paraId="0BA3979B" w14:textId="77777777" w:rsidR="006C45EF" w:rsidRPr="00C701DB" w:rsidRDefault="006C45EF" w:rsidP="006C45EF">
      <w:pPr>
        <w:pStyle w:val="ListParagraph"/>
        <w:spacing w:before="120" w:after="120" w:line="276" w:lineRule="auto"/>
        <w:ind w:left="714" w:hanging="357"/>
        <w:jc w:val="both"/>
        <w:rPr>
          <w:rFonts w:ascii="Times New Roman" w:hAnsi="Times New Roman"/>
          <w:sz w:val="24"/>
          <w:szCs w:val="24"/>
        </w:rPr>
      </w:pPr>
      <w:r w:rsidRPr="00C701DB">
        <w:rPr>
          <w:rFonts w:ascii="Times New Roman" w:hAnsi="Times New Roman"/>
          <w:sz w:val="24"/>
          <w:szCs w:val="24"/>
        </w:rPr>
        <w:t xml:space="preserve">6. Your personal data will not be made available to other entities, except for entities authorized by law. Access to </w:t>
      </w:r>
      <w:proofErr w:type="spellStart"/>
      <w:r w:rsidRPr="00C701DB">
        <w:rPr>
          <w:rFonts w:ascii="Times New Roman" w:hAnsi="Times New Roman"/>
          <w:sz w:val="24"/>
          <w:szCs w:val="24"/>
        </w:rPr>
        <w:t>your</w:t>
      </w:r>
      <w:proofErr w:type="spellEnd"/>
      <w:r w:rsidRPr="00C701DB">
        <w:rPr>
          <w:rFonts w:ascii="Times New Roman" w:hAnsi="Times New Roman"/>
          <w:sz w:val="24"/>
          <w:szCs w:val="24"/>
        </w:rPr>
        <w:t xml:space="preserve"> data will be granted to persons authorized by the Controller to process them within the scope of their professional duties.  </w:t>
      </w:r>
    </w:p>
    <w:p w14:paraId="616C2081" w14:textId="77777777" w:rsidR="006C45EF" w:rsidRPr="00C701DB" w:rsidRDefault="006C45EF" w:rsidP="006C45EF">
      <w:pPr>
        <w:pStyle w:val="ListParagraph"/>
        <w:spacing w:before="120" w:after="120" w:line="276" w:lineRule="auto"/>
        <w:ind w:left="714" w:hanging="357"/>
        <w:jc w:val="both"/>
        <w:rPr>
          <w:rFonts w:ascii="Times New Roman" w:hAnsi="Times New Roman"/>
          <w:sz w:val="24"/>
          <w:szCs w:val="24"/>
        </w:rPr>
      </w:pPr>
      <w:r w:rsidRPr="00C701DB">
        <w:rPr>
          <w:rFonts w:ascii="Times New Roman" w:hAnsi="Times New Roman"/>
          <w:sz w:val="24"/>
          <w:szCs w:val="24"/>
        </w:rPr>
        <w:t xml:space="preserve">7. You have the right to access your data and, subject to the provisions of law, the right to rectify, delete, restrict the processing, the right to transfer data, the right to object to the processing, the right to withdraw consent at any time.  </w:t>
      </w:r>
    </w:p>
    <w:p w14:paraId="735EC571" w14:textId="77777777" w:rsidR="006C45EF" w:rsidRPr="00C701DB" w:rsidRDefault="006C45EF" w:rsidP="006C45EF">
      <w:pPr>
        <w:pStyle w:val="ListParagraph"/>
        <w:spacing w:before="120" w:after="120" w:line="276" w:lineRule="auto"/>
        <w:ind w:left="714" w:hanging="357"/>
        <w:jc w:val="both"/>
        <w:rPr>
          <w:rFonts w:ascii="Times New Roman" w:hAnsi="Times New Roman"/>
          <w:sz w:val="24"/>
          <w:szCs w:val="24"/>
        </w:rPr>
      </w:pPr>
      <w:r w:rsidRPr="00C701DB">
        <w:rPr>
          <w:rFonts w:ascii="Times New Roman" w:hAnsi="Times New Roman"/>
          <w:sz w:val="24"/>
          <w:szCs w:val="24"/>
        </w:rPr>
        <w:t xml:space="preserve">8. You have the right to lodge a complaint to the supervisory authority - the President of the Office for Personal Data Protection, </w:t>
      </w:r>
      <w:proofErr w:type="spellStart"/>
      <w:r w:rsidRPr="00C701DB">
        <w:rPr>
          <w:rFonts w:ascii="Times New Roman" w:hAnsi="Times New Roman"/>
          <w:sz w:val="24"/>
          <w:szCs w:val="24"/>
        </w:rPr>
        <w:t>ul</w:t>
      </w:r>
      <w:proofErr w:type="spellEnd"/>
      <w:r w:rsidRPr="00C701DB">
        <w:rPr>
          <w:rFonts w:ascii="Times New Roman" w:hAnsi="Times New Roman"/>
          <w:sz w:val="24"/>
          <w:szCs w:val="24"/>
        </w:rPr>
        <w:t xml:space="preserve">. Stawki 2, 00-193 Warszawa.  </w:t>
      </w:r>
    </w:p>
    <w:p w14:paraId="66ED6399" w14:textId="77777777" w:rsidR="006C45EF" w:rsidRPr="00C701DB" w:rsidRDefault="006C45EF" w:rsidP="006C45EF">
      <w:pPr>
        <w:pStyle w:val="ListParagraph"/>
        <w:spacing w:before="120" w:after="120" w:line="276" w:lineRule="auto"/>
        <w:ind w:left="714" w:hanging="357"/>
        <w:jc w:val="both"/>
        <w:rPr>
          <w:rFonts w:ascii="Times New Roman" w:hAnsi="Times New Roman"/>
          <w:sz w:val="24"/>
          <w:szCs w:val="24"/>
        </w:rPr>
      </w:pPr>
      <w:r w:rsidRPr="00C701DB">
        <w:rPr>
          <w:rFonts w:ascii="Times New Roman" w:hAnsi="Times New Roman"/>
          <w:sz w:val="24"/>
          <w:szCs w:val="24"/>
        </w:rPr>
        <w:t xml:space="preserve">9. Provision of personal data is obligatory on the basis of legal </w:t>
      </w:r>
      <w:proofErr w:type="gramStart"/>
      <w:r w:rsidRPr="00C701DB">
        <w:rPr>
          <w:rFonts w:ascii="Times New Roman" w:hAnsi="Times New Roman"/>
          <w:sz w:val="24"/>
          <w:szCs w:val="24"/>
        </w:rPr>
        <w:t>regulations,</w:t>
      </w:r>
      <w:proofErr w:type="gramEnd"/>
      <w:r w:rsidRPr="00C701DB">
        <w:rPr>
          <w:rFonts w:ascii="Times New Roman" w:hAnsi="Times New Roman"/>
          <w:sz w:val="24"/>
          <w:szCs w:val="24"/>
        </w:rPr>
        <w:t xml:space="preserve"> in the remaining scope it is voluntary.  </w:t>
      </w:r>
    </w:p>
    <w:p w14:paraId="20152A2B" w14:textId="685A2FEC" w:rsidR="006C45EF" w:rsidRPr="00C701DB" w:rsidRDefault="006C45EF" w:rsidP="00C701DB">
      <w:pPr>
        <w:pStyle w:val="ListParagraph"/>
        <w:spacing w:before="120" w:after="120" w:line="276" w:lineRule="auto"/>
        <w:ind w:left="714" w:hanging="357"/>
        <w:jc w:val="both"/>
        <w:rPr>
          <w:rFonts w:ascii="Times New Roman" w:hAnsi="Times New Roman"/>
          <w:sz w:val="24"/>
          <w:szCs w:val="24"/>
        </w:rPr>
      </w:pPr>
      <w:r w:rsidRPr="00C701DB">
        <w:rPr>
          <w:rFonts w:ascii="Times New Roman" w:hAnsi="Times New Roman"/>
          <w:sz w:val="24"/>
          <w:szCs w:val="24"/>
        </w:rPr>
        <w:t xml:space="preserve">10. </w:t>
      </w:r>
      <w:proofErr w:type="gramStart"/>
      <w:r w:rsidRPr="00C701DB">
        <w:rPr>
          <w:rFonts w:ascii="Times New Roman" w:hAnsi="Times New Roman"/>
          <w:sz w:val="24"/>
          <w:szCs w:val="24"/>
        </w:rPr>
        <w:t>With regard to</w:t>
      </w:r>
      <w:proofErr w:type="gramEnd"/>
      <w:r w:rsidRPr="00C701DB">
        <w:rPr>
          <w:rFonts w:ascii="Times New Roman" w:hAnsi="Times New Roman"/>
          <w:sz w:val="24"/>
          <w:szCs w:val="24"/>
        </w:rPr>
        <w:t xml:space="preserve"> your personal data, decisions will not be taken automatically, in accordance with Article 22 RODO. </w:t>
      </w:r>
    </w:p>
    <w:p w14:paraId="6A83EF74" w14:textId="77777777" w:rsidR="00F311C5" w:rsidRPr="006C45EF" w:rsidRDefault="00F311C5">
      <w:pPr>
        <w:jc w:val="both"/>
        <w:rPr>
          <w:b/>
          <w:smallCaps/>
          <w:lang w:val="en-GB"/>
        </w:rPr>
      </w:pPr>
    </w:p>
    <w:p w14:paraId="5085B07A" w14:textId="3EB3A09E" w:rsidR="00F311C5" w:rsidRPr="006C45EF" w:rsidRDefault="006C45EF">
      <w:pPr>
        <w:jc w:val="both"/>
        <w:rPr>
          <w:lang w:val="en-GB"/>
        </w:rPr>
      </w:pPr>
      <w:r w:rsidRPr="006C45EF">
        <w:rPr>
          <w:b/>
          <w:smallCaps/>
          <w:lang w:val="en-GB"/>
        </w:rPr>
        <w:t>Consent clause</w:t>
      </w:r>
    </w:p>
    <w:p w14:paraId="61223F0F" w14:textId="68716E7D" w:rsidR="00F311C5" w:rsidRPr="006C45EF" w:rsidRDefault="006C45EF" w:rsidP="006539FA">
      <w:pPr>
        <w:spacing w:before="120" w:after="120" w:line="276" w:lineRule="auto"/>
        <w:jc w:val="both"/>
        <w:rPr>
          <w:lang w:val="en-GB"/>
        </w:rPr>
      </w:pPr>
      <w:r w:rsidRPr="006C45EF">
        <w:rPr>
          <w:lang w:val="en-GB"/>
        </w:rPr>
        <w:t xml:space="preserve">In accordance with Article 6(1)(a) of the General Data Protection Regulation of 27 April 2016 (Journal of Laws of the EU L 119/1 of 4 May 2016) I agree to the processing of personal data other than those indicated in Article 221 of the Labour Code (name(s) and surname; parents' names; date of birth; place of residence; address for correspondence; education; previous employment), included in my job offer for the purpose of current recruitment. </w:t>
      </w:r>
    </w:p>
    <w:p w14:paraId="79DA007B" w14:textId="77777777" w:rsidR="00F311C5" w:rsidRPr="006C45EF" w:rsidRDefault="00F311C5">
      <w:pPr>
        <w:rPr>
          <w:lang w:val="en-GB"/>
        </w:rPr>
      </w:pPr>
    </w:p>
    <w:p w14:paraId="3B516D50" w14:textId="77777777" w:rsidR="00F311C5" w:rsidRPr="004F4E9C" w:rsidRDefault="00000000">
      <w:r w:rsidRPr="004F4E9C">
        <w:t>.....................................</w:t>
      </w:r>
      <w:r w:rsidRPr="004F4E9C">
        <w:tab/>
      </w:r>
      <w:r w:rsidRPr="004F4E9C">
        <w:tab/>
      </w:r>
      <w:r w:rsidRPr="004F4E9C">
        <w:tab/>
        <w:t>..............................................................................................</w:t>
      </w:r>
    </w:p>
    <w:p w14:paraId="3DDB6F01" w14:textId="64090453" w:rsidR="00F311C5" w:rsidRPr="006539FA" w:rsidRDefault="00000000">
      <w:pPr>
        <w:rPr>
          <w:i/>
          <w:lang w:val="en-GB"/>
        </w:rPr>
      </w:pPr>
      <w:r w:rsidRPr="006539FA">
        <w:rPr>
          <w:i/>
          <w:lang w:val="en-GB"/>
        </w:rPr>
        <w:t>(</w:t>
      </w:r>
      <w:r w:rsidR="006C45EF" w:rsidRPr="006539FA">
        <w:rPr>
          <w:i/>
          <w:lang w:val="en-GB"/>
        </w:rPr>
        <w:t>place and date</w:t>
      </w:r>
      <w:r w:rsidRPr="006539FA">
        <w:rPr>
          <w:i/>
          <w:lang w:val="en-GB"/>
        </w:rPr>
        <w:t>)</w:t>
      </w:r>
      <w:r w:rsidRPr="006539FA">
        <w:rPr>
          <w:i/>
          <w:lang w:val="en-GB"/>
        </w:rPr>
        <w:tab/>
      </w:r>
      <w:r w:rsidRPr="006539FA">
        <w:rPr>
          <w:i/>
          <w:lang w:val="en-GB"/>
        </w:rPr>
        <w:tab/>
      </w:r>
      <w:r w:rsidRPr="006539FA">
        <w:rPr>
          <w:i/>
          <w:lang w:val="en-GB"/>
        </w:rPr>
        <w:tab/>
      </w:r>
      <w:r w:rsidRPr="006539FA">
        <w:rPr>
          <w:i/>
          <w:lang w:val="en-GB"/>
        </w:rPr>
        <w:tab/>
        <w:t>(</w:t>
      </w:r>
      <w:r w:rsidR="006C45EF" w:rsidRPr="006539FA">
        <w:rPr>
          <w:i/>
          <w:lang w:val="en-GB"/>
        </w:rPr>
        <w:t>signature of the person taking part in the recruitment process</w:t>
      </w:r>
      <w:r w:rsidRPr="006539FA">
        <w:rPr>
          <w:i/>
          <w:lang w:val="en-GB"/>
        </w:rPr>
        <w:t>)</w:t>
      </w:r>
    </w:p>
    <w:sectPr w:rsidR="00F311C5" w:rsidRPr="006539FA">
      <w:headerReference w:type="default" r:id="rId11"/>
      <w:pgSz w:w="11906" w:h="16838"/>
      <w:pgMar w:top="851" w:right="677" w:bottom="851" w:left="677" w:header="5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93B8F1" w14:textId="77777777" w:rsidR="00B6062C" w:rsidRDefault="00B6062C">
      <w:r>
        <w:separator/>
      </w:r>
    </w:p>
  </w:endnote>
  <w:endnote w:type="continuationSeparator" w:id="0">
    <w:p w14:paraId="48D7D6CA" w14:textId="77777777" w:rsidR="00B6062C" w:rsidRDefault="00B60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nion Pro">
    <w:altName w:val="Times New Roman"/>
    <w:charset w:val="00"/>
    <w:family w:val="roman"/>
    <w:pitch w:val="default"/>
    <w:sig w:usb0="00000000" w:usb1="00000000" w:usb2="00000000" w:usb3="00000000" w:csb0="0000019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FBE062" w14:textId="77777777" w:rsidR="00B6062C" w:rsidRDefault="00B6062C">
      <w:r>
        <w:separator/>
      </w:r>
    </w:p>
  </w:footnote>
  <w:footnote w:type="continuationSeparator" w:id="0">
    <w:p w14:paraId="3496E332" w14:textId="77777777" w:rsidR="00B6062C" w:rsidRDefault="00B60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C4982" w14:textId="77777777" w:rsidR="00F311C5" w:rsidRDefault="00000000">
    <w:pPr>
      <w:pStyle w:val="Header"/>
      <w:rPr>
        <w:lang w:val="de-DE"/>
      </w:rPr>
    </w:pPr>
    <w:r>
      <w:rPr>
        <w:noProof/>
      </w:rPr>
      <mc:AlternateContent>
        <mc:Choice Requires="wps">
          <w:drawing>
            <wp:anchor distT="0" distB="0" distL="114300" distR="114300" simplePos="0" relativeHeight="251660288" behindDoc="1" locked="0" layoutInCell="1" allowOverlap="1" wp14:anchorId="54AB4B5E" wp14:editId="4A773ECC">
              <wp:simplePos x="0" y="0"/>
              <wp:positionH relativeFrom="column">
                <wp:posOffset>1790065</wp:posOffset>
              </wp:positionH>
              <wp:positionV relativeFrom="paragraph">
                <wp:posOffset>621030</wp:posOffset>
              </wp:positionV>
              <wp:extent cx="4274820" cy="340360"/>
              <wp:effectExtent l="0" t="1905" r="2540" b="635"/>
              <wp:wrapNone/>
              <wp:docPr id="115689950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4820" cy="340360"/>
                      </a:xfrm>
                      <a:prstGeom prst="rect">
                        <a:avLst/>
                      </a:prstGeom>
                      <a:solidFill>
                        <a:srgbClr val="FFFFFF"/>
                      </a:solidFill>
                      <a:ln>
                        <a:noFill/>
                      </a:ln>
                    </wps:spPr>
                    <wps:txbx>
                      <w:txbxContent>
                        <w:p w14:paraId="35A3E954" w14:textId="77777777" w:rsidR="00F311C5" w:rsidRDefault="00000000">
                          <w:pPr>
                            <w:spacing w:line="276" w:lineRule="auto"/>
                            <w:contextualSpacing/>
                            <w:rPr>
                              <w:b/>
                              <w:color w:val="17365D"/>
                              <w:spacing w:val="-3"/>
                              <w:sz w:val="22"/>
                            </w:rPr>
                          </w:pPr>
                          <w:r>
                            <w:rPr>
                              <w:b/>
                              <w:color w:val="17365D"/>
                              <w:spacing w:val="-3"/>
                              <w:sz w:val="22"/>
                            </w:rPr>
                            <w:t>Wydział Biologii</w:t>
                          </w:r>
                        </w:p>
                        <w:p w14:paraId="6C3AF91B" w14:textId="77777777" w:rsidR="00F311C5" w:rsidRDefault="00000000">
                          <w:pPr>
                            <w:spacing w:line="276" w:lineRule="auto"/>
                            <w:contextualSpacing/>
                            <w:rPr>
                              <w:b/>
                              <w:color w:val="17365D"/>
                              <w:spacing w:val="-3"/>
                              <w:sz w:val="22"/>
                            </w:rPr>
                          </w:pPr>
                          <w:r>
                            <w:rPr>
                              <w:b/>
                              <w:color w:val="17365D"/>
                              <w:spacing w:val="-3"/>
                              <w:sz w:val="22"/>
                            </w:rPr>
                            <w:t>Instytut Biologii Molekularnej i Biotechnologii</w:t>
                          </w:r>
                        </w:p>
                        <w:p w14:paraId="2D73667D" w14:textId="77777777" w:rsidR="00F311C5" w:rsidRDefault="00F311C5">
                          <w:pPr>
                            <w:spacing w:line="192" w:lineRule="auto"/>
                            <w:contextualSpacing/>
                            <w:rPr>
                              <w:rFonts w:ascii="Minion Pro" w:hAnsi="Minion Pro"/>
                              <w:b/>
                              <w:color w:val="0A1F62"/>
                              <w:spacing w:val="-4"/>
                              <w:sz w:val="40"/>
                            </w:rPr>
                          </w:pPr>
                        </w:p>
                      </w:txbxContent>
                    </wps:txbx>
                    <wps:bodyPr rot="0" vert="horz" wrap="square" lIns="91440" tIns="0" rIns="91440" bIns="0" anchor="t" anchorCtr="0" upright="1">
                      <a:noAutofit/>
                    </wps:bodyPr>
                  </wps:wsp>
                </a:graphicData>
              </a:graphic>
            </wp:anchor>
          </w:drawing>
        </mc:Choice>
        <mc:Fallback>
          <w:pict>
            <v:shapetype w14:anchorId="54AB4B5E" id="_x0000_t202" coordsize="21600,21600" o:spt="202" path="m,l,21600r21600,l21600,xe">
              <v:stroke joinstyle="miter"/>
              <v:path gradientshapeok="t" o:connecttype="rect"/>
            </v:shapetype>
            <v:shape id="Text Box 3" o:spid="_x0000_s1026" type="#_x0000_t202" style="position:absolute;margin-left:140.95pt;margin-top:48.9pt;width:336.6pt;height:26.8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" stroked="f">
              <v:textbox inset=",0,,0">
                <w:txbxContent>
                  <w:p w14:paraId="35A3E954" w14:textId="77777777" w:rsidR="00F311C5" w:rsidRDefault="00000000">
                    <w:pPr>
                      <w:spacing w:line="276" w:lineRule="auto"/>
                      <w:contextualSpacing/>
                      <w:rPr>
                        <w:b/>
                        <w:color w:val="17365D"/>
                        <w:spacing w:val="-3"/>
                        <w:sz w:val="22"/>
                      </w:rPr>
                    </w:pPr>
                    <w:r>
                      <w:rPr>
                        <w:b/>
                        <w:color w:val="17365D"/>
                        <w:spacing w:val="-3"/>
                        <w:sz w:val="22"/>
                      </w:rPr>
                      <w:t>Wydział Biologii</w:t>
                    </w:r>
                  </w:p>
                  <w:p w14:paraId="6C3AF91B" w14:textId="77777777" w:rsidR="00F311C5" w:rsidRDefault="00000000">
                    <w:pPr>
                      <w:spacing w:line="276" w:lineRule="auto"/>
                      <w:contextualSpacing/>
                      <w:rPr>
                        <w:b/>
                        <w:color w:val="17365D"/>
                        <w:spacing w:val="-3"/>
                        <w:sz w:val="22"/>
                      </w:rPr>
                    </w:pPr>
                    <w:r>
                      <w:rPr>
                        <w:b/>
                        <w:color w:val="17365D"/>
                        <w:spacing w:val="-3"/>
                        <w:sz w:val="22"/>
                      </w:rPr>
                      <w:t>Instytut Biologii Molekularnej i Biotechnologii</w:t>
                    </w:r>
                  </w:p>
                  <w:p w14:paraId="2D73667D" w14:textId="77777777" w:rsidR="00F311C5" w:rsidRDefault="00F311C5">
                    <w:pPr>
                      <w:spacing w:line="192" w:lineRule="auto"/>
                      <w:contextualSpacing/>
                      <w:rPr>
                        <w:rFonts w:ascii="Minion Pro" w:hAnsi="Minion Pro"/>
                        <w:b/>
                        <w:color w:val="0A1F62"/>
                        <w:spacing w:val="-4"/>
                        <w:sz w:val="40"/>
                      </w:rPr>
                    </w:pPr>
                  </w:p>
                </w:txbxContent>
              </v:textbox>
            </v:shape>
          </w:pict>
        </mc:Fallback>
      </mc:AlternateContent>
    </w:r>
    <w:r>
      <w:rPr>
        <w:noProof/>
        <w:color w:val="1F497D"/>
      </w:rPr>
      <w:drawing>
        <wp:anchor distT="0" distB="0" distL="114300" distR="114300" simplePos="0" relativeHeight="251659264" behindDoc="1" locked="0" layoutInCell="1" allowOverlap="1" wp14:anchorId="5BB0F64B" wp14:editId="2EE58173">
          <wp:simplePos x="0" y="0"/>
          <wp:positionH relativeFrom="column">
            <wp:posOffset>-1031240</wp:posOffset>
          </wp:positionH>
          <wp:positionV relativeFrom="paragraph">
            <wp:posOffset>-199390</wp:posOffset>
          </wp:positionV>
          <wp:extent cx="7560310" cy="1265555"/>
          <wp:effectExtent l="0" t="0" r="0" b="0"/>
          <wp:wrapNone/>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560310" cy="126555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4D4875"/>
    <w:multiLevelType w:val="singleLevel"/>
    <w:tmpl w:val="124D4875"/>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1BF5499D"/>
    <w:multiLevelType w:val="hybridMultilevel"/>
    <w:tmpl w:val="3F2E2D06"/>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2" w15:restartNumberingAfterBreak="0">
    <w:nsid w:val="27954C43"/>
    <w:multiLevelType w:val="multilevel"/>
    <w:tmpl w:val="27954C43"/>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ECD1E26"/>
    <w:multiLevelType w:val="multilevel"/>
    <w:tmpl w:val="A9A221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BA07340"/>
    <w:multiLevelType w:val="multilevel"/>
    <w:tmpl w:val="81C253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3446670"/>
    <w:multiLevelType w:val="hybridMultilevel"/>
    <w:tmpl w:val="6440471E"/>
    <w:lvl w:ilvl="0" w:tplc="3870A46C">
      <w:start w:val="1"/>
      <w:numFmt w:val="decimal"/>
      <w:lvlText w:val="%1."/>
      <w:lvlJc w:val="left"/>
      <w:pPr>
        <w:ind w:left="840" w:hanging="36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6" w15:restartNumberingAfterBreak="0">
    <w:nsid w:val="66F0495D"/>
    <w:multiLevelType w:val="hybridMultilevel"/>
    <w:tmpl w:val="4ED49F9E"/>
    <w:lvl w:ilvl="0" w:tplc="0415000F">
      <w:start w:val="1"/>
      <w:numFmt w:val="decimal"/>
      <w:lvlText w:val="%1."/>
      <w:lvlJc w:val="left"/>
      <w:pPr>
        <w:ind w:left="1200" w:hanging="360"/>
      </w:p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num w:numId="1" w16cid:durableId="228661320">
    <w:abstractNumId w:val="0"/>
  </w:num>
  <w:num w:numId="2" w16cid:durableId="1704283585">
    <w:abstractNumId w:val="2"/>
  </w:num>
  <w:num w:numId="3" w16cid:durableId="354313897">
    <w:abstractNumId w:val="1"/>
  </w:num>
  <w:num w:numId="4" w16cid:durableId="217864984">
    <w:abstractNumId w:val="4"/>
    <w:lvlOverride w:ilvl="0"/>
    <w:lvlOverride w:ilvl="1"/>
    <w:lvlOverride w:ilvl="2"/>
    <w:lvlOverride w:ilvl="3"/>
    <w:lvlOverride w:ilvl="4"/>
    <w:lvlOverride w:ilvl="5"/>
    <w:lvlOverride w:ilvl="6"/>
    <w:lvlOverride w:ilvl="7"/>
    <w:lvlOverride w:ilvl="8"/>
  </w:num>
  <w:num w:numId="5" w16cid:durableId="1862232768">
    <w:abstractNumId w:val="3"/>
    <w:lvlOverride w:ilvl="0"/>
    <w:lvlOverride w:ilvl="1"/>
    <w:lvlOverride w:ilvl="2"/>
    <w:lvlOverride w:ilvl="3"/>
    <w:lvlOverride w:ilvl="4"/>
    <w:lvlOverride w:ilvl="5"/>
    <w:lvlOverride w:ilvl="6"/>
    <w:lvlOverride w:ilvl="7"/>
    <w:lvlOverride w:ilvl="8"/>
  </w:num>
  <w:num w:numId="6" w16cid:durableId="539514197">
    <w:abstractNumId w:val="6"/>
  </w:num>
  <w:num w:numId="7" w16cid:durableId="8039614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drawingGridHorizontalSpacing w:val="1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C49"/>
    <w:rsid w:val="00042FE1"/>
    <w:rsid w:val="00081CF5"/>
    <w:rsid w:val="000C0C84"/>
    <w:rsid w:val="000D3B7C"/>
    <w:rsid w:val="0013022C"/>
    <w:rsid w:val="00131E8E"/>
    <w:rsid w:val="0014464F"/>
    <w:rsid w:val="001570F0"/>
    <w:rsid w:val="00226D43"/>
    <w:rsid w:val="00297495"/>
    <w:rsid w:val="00335CA2"/>
    <w:rsid w:val="00380868"/>
    <w:rsid w:val="003C4A82"/>
    <w:rsid w:val="0041668D"/>
    <w:rsid w:val="004A4DB3"/>
    <w:rsid w:val="004D54CD"/>
    <w:rsid w:val="004F4E9C"/>
    <w:rsid w:val="00510F29"/>
    <w:rsid w:val="005A1D19"/>
    <w:rsid w:val="005F71A9"/>
    <w:rsid w:val="006539FA"/>
    <w:rsid w:val="006734B1"/>
    <w:rsid w:val="006905FE"/>
    <w:rsid w:val="0069796A"/>
    <w:rsid w:val="006C45EF"/>
    <w:rsid w:val="006F6337"/>
    <w:rsid w:val="007D0262"/>
    <w:rsid w:val="007F25F4"/>
    <w:rsid w:val="00811625"/>
    <w:rsid w:val="0083181F"/>
    <w:rsid w:val="00861866"/>
    <w:rsid w:val="00867336"/>
    <w:rsid w:val="0092431C"/>
    <w:rsid w:val="00930557"/>
    <w:rsid w:val="00942C49"/>
    <w:rsid w:val="009D3372"/>
    <w:rsid w:val="009F0779"/>
    <w:rsid w:val="00A0005E"/>
    <w:rsid w:val="00B364F1"/>
    <w:rsid w:val="00B6062C"/>
    <w:rsid w:val="00BC37DC"/>
    <w:rsid w:val="00C22179"/>
    <w:rsid w:val="00C63EB0"/>
    <w:rsid w:val="00C701DB"/>
    <w:rsid w:val="00C7110F"/>
    <w:rsid w:val="00C92F2E"/>
    <w:rsid w:val="00D70510"/>
    <w:rsid w:val="00D74F14"/>
    <w:rsid w:val="00DB5642"/>
    <w:rsid w:val="00DE7770"/>
    <w:rsid w:val="00E14BC4"/>
    <w:rsid w:val="00E64A71"/>
    <w:rsid w:val="00E72C6B"/>
    <w:rsid w:val="00EC7147"/>
    <w:rsid w:val="00ED379D"/>
    <w:rsid w:val="00EF35EB"/>
    <w:rsid w:val="00F03B95"/>
    <w:rsid w:val="00F133EC"/>
    <w:rsid w:val="00F311C5"/>
    <w:rsid w:val="00F55DD5"/>
    <w:rsid w:val="00FD1F47"/>
    <w:rsid w:val="00FD3957"/>
    <w:rsid w:val="43D64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4B56B9"/>
  <w15:docId w15:val="{ADB4EA30-090A-4A23-9221-21ECAE093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lang w:val="pl-PL" w:eastAsia="pl-PL"/>
    </w:rPr>
  </w:style>
  <w:style w:type="paragraph" w:styleId="Heading1">
    <w:name w:val="heading 1"/>
    <w:basedOn w:val="Normal"/>
    <w:next w:val="Normal"/>
    <w:qFormat/>
    <w:pPr>
      <w:keepNext/>
      <w:jc w:val="right"/>
      <w:outlineLvl w:val="0"/>
    </w:pPr>
    <w:rPr>
      <w:b/>
      <w:sz w:val="28"/>
    </w:rPr>
  </w:style>
  <w:style w:type="paragraph" w:styleId="Heading2">
    <w:name w:val="heading 2"/>
    <w:basedOn w:val="Normal"/>
    <w:next w:val="Normal"/>
    <w:qFormat/>
    <w:pPr>
      <w:keepNext/>
      <w:jc w:val="center"/>
      <w:outlineLvl w:val="1"/>
    </w:pPr>
    <w:rPr>
      <w:sz w:val="28"/>
    </w:rPr>
  </w:style>
  <w:style w:type="paragraph" w:styleId="Heading3">
    <w:name w:val="heading 3"/>
    <w:basedOn w:val="Normal"/>
    <w:next w:val="Normal"/>
    <w:qFormat/>
    <w:pPr>
      <w:keepNext/>
      <w:jc w:val="center"/>
      <w:outlineLvl w:val="2"/>
    </w:pPr>
    <w:rPr>
      <w:b/>
      <w:b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qFormat/>
    <w:pPr>
      <w:spacing w:line="360" w:lineRule="auto"/>
      <w:jc w:val="both"/>
    </w:pPr>
  </w:style>
  <w:style w:type="paragraph" w:styleId="BodyTextIndent">
    <w:name w:val="Body Text Indent"/>
    <w:basedOn w:val="Normal"/>
    <w:semiHidden/>
    <w:qFormat/>
    <w:pPr>
      <w:spacing w:line="360" w:lineRule="auto"/>
      <w:ind w:firstLine="708"/>
    </w:pPr>
  </w:style>
  <w:style w:type="character" w:styleId="EndnoteReference">
    <w:name w:val="endnote reference"/>
    <w:uiPriority w:val="99"/>
    <w:semiHidden/>
    <w:unhideWhenUsed/>
    <w:qFormat/>
    <w:rPr>
      <w:vertAlign w:val="superscript"/>
    </w:rPr>
  </w:style>
  <w:style w:type="paragraph" w:styleId="EndnoteText">
    <w:name w:val="endnote text"/>
    <w:basedOn w:val="Normal"/>
    <w:link w:val="EndnoteTextChar"/>
    <w:uiPriority w:val="99"/>
    <w:semiHidden/>
    <w:unhideWhenUsed/>
    <w:qFormat/>
    <w:rPr>
      <w:sz w:val="20"/>
      <w:szCs w:val="20"/>
    </w:rPr>
  </w:style>
  <w:style w:type="paragraph" w:styleId="Footer">
    <w:name w:val="footer"/>
    <w:basedOn w:val="Normal"/>
    <w:semiHidden/>
    <w:qFormat/>
    <w:pPr>
      <w:tabs>
        <w:tab w:val="center" w:pos="4536"/>
        <w:tab w:val="right" w:pos="9072"/>
      </w:tabs>
    </w:pPr>
  </w:style>
  <w:style w:type="paragraph" w:styleId="Header">
    <w:name w:val="header"/>
    <w:basedOn w:val="Normal"/>
    <w:link w:val="HeaderChar"/>
    <w:uiPriority w:val="99"/>
    <w:qFormat/>
    <w:pPr>
      <w:tabs>
        <w:tab w:val="center" w:pos="4536"/>
        <w:tab w:val="right" w:pos="9072"/>
      </w:tabs>
    </w:pPr>
  </w:style>
  <w:style w:type="character" w:styleId="Hyperlink">
    <w:name w:val="Hyperlink"/>
    <w:basedOn w:val="DefaultParagraphFont"/>
    <w:semiHidden/>
    <w:qFormat/>
    <w:rPr>
      <w:color w:val="0000FF"/>
      <w:u w:val="single"/>
    </w:rPr>
  </w:style>
  <w:style w:type="paragraph" w:styleId="NormalWeb">
    <w:name w:val="Normal (Web)"/>
    <w:basedOn w:val="Normal"/>
    <w:uiPriority w:val="99"/>
    <w:unhideWhenUsed/>
    <w:qFormat/>
    <w:pPr>
      <w:spacing w:before="100" w:beforeAutospacing="1" w:after="100" w:afterAutospacing="1"/>
    </w:pPr>
  </w:style>
  <w:style w:type="paragraph" w:styleId="Title">
    <w:name w:val="Title"/>
    <w:basedOn w:val="Normal"/>
    <w:link w:val="TitleChar"/>
    <w:qFormat/>
    <w:pPr>
      <w:jc w:val="center"/>
    </w:pPr>
    <w:rPr>
      <w:sz w:val="40"/>
    </w:rPr>
  </w:style>
  <w:style w:type="character" w:customStyle="1" w:styleId="TitleChar">
    <w:name w:val="Title Char"/>
    <w:link w:val="Title"/>
    <w:qFormat/>
    <w:rPr>
      <w:sz w:val="40"/>
      <w:szCs w:val="24"/>
    </w:rPr>
  </w:style>
  <w:style w:type="character" w:customStyle="1" w:styleId="HeaderChar">
    <w:name w:val="Header Char"/>
    <w:link w:val="Header"/>
    <w:uiPriority w:val="99"/>
    <w:qFormat/>
    <w:rPr>
      <w:sz w:val="24"/>
      <w:szCs w:val="24"/>
    </w:rPr>
  </w:style>
  <w:style w:type="paragraph" w:styleId="NoSpacing">
    <w:name w:val="No Spacing"/>
    <w:uiPriority w:val="1"/>
    <w:qFormat/>
    <w:rPr>
      <w:rFonts w:ascii="Calibri" w:eastAsia="Calibri" w:hAnsi="Calibri"/>
      <w:sz w:val="22"/>
      <w:szCs w:val="22"/>
      <w:lang w:val="en-US" w:eastAsia="en-US"/>
    </w:rPr>
  </w:style>
  <w:style w:type="paragraph" w:styleId="ListParagraph">
    <w:name w:val="List Paragraph"/>
    <w:basedOn w:val="Normal"/>
    <w:uiPriority w:val="34"/>
    <w:qFormat/>
    <w:pPr>
      <w:spacing w:after="160" w:line="259" w:lineRule="auto"/>
      <w:ind w:left="720"/>
      <w:contextualSpacing/>
    </w:pPr>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eastAsia="Times New Roman" w:hAnsi="Arial" w:cs="Arial"/>
      <w:color w:val="000000"/>
      <w:sz w:val="24"/>
      <w:szCs w:val="24"/>
      <w:lang w:val="pl-PL" w:eastAsia="pl-PL"/>
    </w:rPr>
  </w:style>
  <w:style w:type="character" w:customStyle="1" w:styleId="EndnoteTextChar">
    <w:name w:val="Endnote Text Char"/>
    <w:basedOn w:val="DefaultParagraphFont"/>
    <w:link w:val="EndnoteText"/>
    <w:uiPriority w:val="99"/>
    <w:semiHidden/>
    <w:qFormat/>
  </w:style>
  <w:style w:type="character" w:styleId="UnresolvedMention">
    <w:name w:val="Unresolved Mention"/>
    <w:basedOn w:val="DefaultParagraphFont"/>
    <w:uiPriority w:val="99"/>
    <w:semiHidden/>
    <w:unhideWhenUsed/>
    <w:rsid w:val="006C45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260842">
      <w:bodyDiv w:val="1"/>
      <w:marLeft w:val="0"/>
      <w:marRight w:val="0"/>
      <w:marTop w:val="0"/>
      <w:marBottom w:val="0"/>
      <w:divBdr>
        <w:top w:val="none" w:sz="0" w:space="0" w:color="auto"/>
        <w:left w:val="none" w:sz="0" w:space="0" w:color="auto"/>
        <w:bottom w:val="none" w:sz="0" w:space="0" w:color="auto"/>
        <w:right w:val="none" w:sz="0" w:space="0" w:color="auto"/>
      </w:divBdr>
    </w:div>
    <w:div w:id="354775120">
      <w:bodyDiv w:val="1"/>
      <w:marLeft w:val="0"/>
      <w:marRight w:val="0"/>
      <w:marTop w:val="0"/>
      <w:marBottom w:val="0"/>
      <w:divBdr>
        <w:top w:val="none" w:sz="0" w:space="0" w:color="auto"/>
        <w:left w:val="none" w:sz="0" w:space="0" w:color="auto"/>
        <w:bottom w:val="none" w:sz="0" w:space="0" w:color="auto"/>
        <w:right w:val="none" w:sz="0" w:space="0" w:color="auto"/>
      </w:divBdr>
    </w:div>
    <w:div w:id="453137647">
      <w:bodyDiv w:val="1"/>
      <w:marLeft w:val="0"/>
      <w:marRight w:val="0"/>
      <w:marTop w:val="0"/>
      <w:marBottom w:val="0"/>
      <w:divBdr>
        <w:top w:val="none" w:sz="0" w:space="0" w:color="auto"/>
        <w:left w:val="none" w:sz="0" w:space="0" w:color="auto"/>
        <w:bottom w:val="none" w:sz="0" w:space="0" w:color="auto"/>
        <w:right w:val="none" w:sz="0" w:space="0" w:color="auto"/>
      </w:divBdr>
    </w:div>
    <w:div w:id="951013671">
      <w:bodyDiv w:val="1"/>
      <w:marLeft w:val="0"/>
      <w:marRight w:val="0"/>
      <w:marTop w:val="0"/>
      <w:marBottom w:val="0"/>
      <w:divBdr>
        <w:top w:val="none" w:sz="0" w:space="0" w:color="auto"/>
        <w:left w:val="none" w:sz="0" w:space="0" w:color="auto"/>
        <w:bottom w:val="none" w:sz="0" w:space="0" w:color="auto"/>
        <w:right w:val="none" w:sz="0" w:space="0" w:color="auto"/>
      </w:divBdr>
    </w:div>
    <w:div w:id="1258711505">
      <w:bodyDiv w:val="1"/>
      <w:marLeft w:val="0"/>
      <w:marRight w:val="0"/>
      <w:marTop w:val="0"/>
      <w:marBottom w:val="0"/>
      <w:divBdr>
        <w:top w:val="none" w:sz="0" w:space="0" w:color="auto"/>
        <w:left w:val="none" w:sz="0" w:space="0" w:color="auto"/>
        <w:bottom w:val="none" w:sz="0" w:space="0" w:color="auto"/>
        <w:right w:val="none" w:sz="0" w:space="0" w:color="auto"/>
      </w:divBdr>
    </w:div>
    <w:div w:id="1277639928">
      <w:bodyDiv w:val="1"/>
      <w:marLeft w:val="0"/>
      <w:marRight w:val="0"/>
      <w:marTop w:val="0"/>
      <w:marBottom w:val="0"/>
      <w:divBdr>
        <w:top w:val="none" w:sz="0" w:space="0" w:color="auto"/>
        <w:left w:val="none" w:sz="0" w:space="0" w:color="auto"/>
        <w:bottom w:val="none" w:sz="0" w:space="0" w:color="auto"/>
        <w:right w:val="none" w:sz="0" w:space="0" w:color="auto"/>
      </w:divBdr>
    </w:div>
    <w:div w:id="1443912999">
      <w:bodyDiv w:val="1"/>
      <w:marLeft w:val="0"/>
      <w:marRight w:val="0"/>
      <w:marTop w:val="0"/>
      <w:marBottom w:val="0"/>
      <w:divBdr>
        <w:top w:val="none" w:sz="0" w:space="0" w:color="auto"/>
        <w:left w:val="none" w:sz="0" w:space="0" w:color="auto"/>
        <w:bottom w:val="none" w:sz="0" w:space="0" w:color="auto"/>
        <w:right w:val="none" w:sz="0" w:space="0" w:color="auto"/>
      </w:divBdr>
    </w:div>
    <w:div w:id="1465007305">
      <w:bodyDiv w:val="1"/>
      <w:marLeft w:val="0"/>
      <w:marRight w:val="0"/>
      <w:marTop w:val="0"/>
      <w:marBottom w:val="0"/>
      <w:divBdr>
        <w:top w:val="none" w:sz="0" w:space="0" w:color="auto"/>
        <w:left w:val="none" w:sz="0" w:space="0" w:color="auto"/>
        <w:bottom w:val="none" w:sz="0" w:space="0" w:color="auto"/>
        <w:right w:val="none" w:sz="0" w:space="0" w:color="auto"/>
      </w:divBdr>
    </w:div>
    <w:div w:id="1571767381">
      <w:bodyDiv w:val="1"/>
      <w:marLeft w:val="0"/>
      <w:marRight w:val="0"/>
      <w:marTop w:val="0"/>
      <w:marBottom w:val="0"/>
      <w:divBdr>
        <w:top w:val="none" w:sz="0" w:space="0" w:color="auto"/>
        <w:left w:val="none" w:sz="0" w:space="0" w:color="auto"/>
        <w:bottom w:val="none" w:sz="0" w:space="0" w:color="auto"/>
        <w:right w:val="none" w:sz="0" w:space="0" w:color="auto"/>
      </w:divBdr>
    </w:div>
    <w:div w:id="1602254671">
      <w:bodyDiv w:val="1"/>
      <w:marLeft w:val="0"/>
      <w:marRight w:val="0"/>
      <w:marTop w:val="0"/>
      <w:marBottom w:val="0"/>
      <w:divBdr>
        <w:top w:val="none" w:sz="0" w:space="0" w:color="auto"/>
        <w:left w:val="none" w:sz="0" w:space="0" w:color="auto"/>
        <w:bottom w:val="none" w:sz="0" w:space="0" w:color="auto"/>
        <w:right w:val="none" w:sz="0" w:space="0" w:color="auto"/>
      </w:divBdr>
    </w:div>
    <w:div w:id="1959288903">
      <w:bodyDiv w:val="1"/>
      <w:marLeft w:val="0"/>
      <w:marRight w:val="0"/>
      <w:marTop w:val="0"/>
      <w:marBottom w:val="0"/>
      <w:divBdr>
        <w:top w:val="none" w:sz="0" w:space="0" w:color="auto"/>
        <w:left w:val="none" w:sz="0" w:space="0" w:color="auto"/>
        <w:bottom w:val="none" w:sz="0" w:space="0" w:color="auto"/>
        <w:right w:val="none" w:sz="0" w:space="0" w:color="auto"/>
      </w:divBdr>
    </w:div>
    <w:div w:id="20360741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iod@amu.edu.pl" TargetMode="External"/><Relationship Id="rId4" Type="http://schemas.openxmlformats.org/officeDocument/2006/relationships/styles" Target="styles.xml"/><Relationship Id="rId9" Type="http://schemas.openxmlformats.org/officeDocument/2006/relationships/hyperlink" Target="mailto:h.bluyss@amu.edu.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ia\Pulpit\papier%20firmowy%20instytutu.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A0C516-EEC7-4125-8EBA-0F93BCB6A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 instytutu.dot</Template>
  <TotalTime>24</TotalTime>
  <Pages>4</Pages>
  <Words>1188</Words>
  <Characters>6978</Characters>
  <Application>Microsoft Office Word</Application>
  <DocSecurity>0</DocSecurity>
  <Lines>114</Lines>
  <Paragraphs>79</Paragraphs>
  <ScaleCrop>false</ScaleCrop>
  <HeadingPairs>
    <vt:vector size="2" baseType="variant">
      <vt:variant>
        <vt:lpstr>Title</vt:lpstr>
      </vt:variant>
      <vt:variant>
        <vt:i4>1</vt:i4>
      </vt:variant>
    </vt:vector>
  </HeadingPairs>
  <TitlesOfParts>
    <vt:vector size="1" baseType="lpstr">
      <vt:lpstr>Papier Firmowy Instytutu po Polsku</vt:lpstr>
    </vt:vector>
  </TitlesOfParts>
  <Company/>
  <LinksUpToDate>false</LinksUpToDate>
  <CharactersWithSpaces>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Papier Firmowy Instytutu po Polsku</dc:title>
  <dc:creator>Maria</dc:creator>
  <cp:lastModifiedBy>Yuliia Peliak</cp:lastModifiedBy>
  <cp:revision>8</cp:revision>
  <cp:lastPrinted>2013-01-16T16:19:00Z</cp:lastPrinted>
  <dcterms:created xsi:type="dcterms:W3CDTF">2025-01-27T11:25:00Z</dcterms:created>
  <dcterms:modified xsi:type="dcterms:W3CDTF">2025-01-27T12:15:00Z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1045-12.2.0.19307</vt:lpwstr>
  </property>
  <property fmtid="{D5CDD505-2E9C-101B-9397-08002B2CF9AE}" pid="3" name="ICV">
    <vt:lpwstr>F64FF2D1B2B74652AD51727722280CF1_13</vt:lpwstr>
  </property>
  <property fmtid="{D5CDD505-2E9C-101B-9397-08002B2CF9AE}" pid="4" name="_DocHome">
    <vt:i4>1848323041</vt:i4>
  </property>
  <property fmtid="{D5CDD505-2E9C-101B-9397-08002B2CF9AE}" pid="5" name="GrammarlyDocumentId">
    <vt:lpwstr>515d6e5e27a6786e01c52a4650a093575daa3d7944ee8ea1a84b35c609a4a89c</vt:lpwstr>
  </property>
</Properties>
</file>