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5F30" w14:textId="77777777" w:rsidR="003803A0" w:rsidRPr="003803A0" w:rsidRDefault="003803A0" w:rsidP="003803A0">
      <w:pPr>
        <w:jc w:val="both"/>
        <w:rPr>
          <w:b/>
          <w:bCs/>
          <w:u w:val="single"/>
        </w:rPr>
      </w:pPr>
      <w:r w:rsidRPr="003803A0">
        <w:rPr>
          <w:b/>
          <w:bCs/>
          <w:u w:val="single"/>
        </w:rPr>
        <w:t>Recruitment for the position of PhD student in the OPUS project</w:t>
      </w:r>
    </w:p>
    <w:p w14:paraId="47930F9A" w14:textId="41010EDE" w:rsidR="003803A0" w:rsidRDefault="003803A0" w:rsidP="003803A0">
      <w:pPr>
        <w:jc w:val="both"/>
      </w:pPr>
      <w:r w:rsidRPr="003803A0">
        <w:t>"</w:t>
      </w:r>
      <w:r w:rsidRPr="008D2B1A">
        <w:rPr>
          <w:i/>
          <w:iCs/>
        </w:rPr>
        <w:t>Multiomics and functional analyses in type 2 diabetes: targeting altered pathways and metabolic rearrangements.</w:t>
      </w:r>
      <w:r w:rsidRPr="003803A0">
        <w:t>"</w:t>
      </w:r>
      <w:r w:rsidRPr="003803A0">
        <w:br/>
      </w:r>
      <w:r w:rsidRPr="003803A0">
        <w:br/>
        <w:t>We are looking for a motivated collaborator for the position of PhD student in the Laboratory of Stem Cell Biology and Regenerative Medicine in the OPUS (</w:t>
      </w:r>
      <w:r w:rsidR="00D0293B" w:rsidRPr="00DD7199">
        <w:t>National Science Centre</w:t>
      </w:r>
      <w:r w:rsidR="00034CCF">
        <w:t>, NCN</w:t>
      </w:r>
      <w:r w:rsidRPr="003803A0">
        <w:t>) project. The successful candidate will study changes in pancreatic organoids derived from patients with type 2 diabetes using multi-omics techniques.</w:t>
      </w:r>
    </w:p>
    <w:p w14:paraId="43C22647" w14:textId="0A435095" w:rsidR="003803A0" w:rsidRDefault="003803A0" w:rsidP="003803A0">
      <w:pPr>
        <w:jc w:val="both"/>
      </w:pPr>
      <w:r w:rsidRPr="003803A0">
        <w:t xml:space="preserve">The research will be carried out using state-of-the-art research techniques, such as differentiation of human stem cells into pancreatic beta cells and the production of organoids, advanced genome editing techniques during differentiation, RNA sequencing at the single-cell level, proteomics and </w:t>
      </w:r>
      <w:proofErr w:type="spellStart"/>
      <w:r w:rsidRPr="003803A0">
        <w:t>lipidomics</w:t>
      </w:r>
      <w:proofErr w:type="spellEnd"/>
      <w:r w:rsidRPr="003803A0">
        <w:t>, functional assays and microscopic imaging. It is not necessary to master all these techniques, as this project will be carried out in cooperation, but it is possible to follow them more closely.</w:t>
      </w:r>
      <w:r>
        <w:t xml:space="preserve"> </w:t>
      </w:r>
      <w:r w:rsidRPr="003803A0">
        <w:t>The knowledge gained will be crucial for the development of cellular and gene therapy for people with diabetes.</w:t>
      </w:r>
    </w:p>
    <w:p w14:paraId="737E24B0" w14:textId="5E059987" w:rsidR="003803A0" w:rsidRDefault="003803A0" w:rsidP="003803A0">
      <w:pPr>
        <w:jc w:val="both"/>
      </w:pPr>
      <w:r w:rsidRPr="003803A0">
        <w:t>The laboratory is located in Poznań, at the Institute of Molecular Biology and Biotechnology, Faculty of Biology of the Adam Mickiewicz University, which is one of the leading scientific institutions in Poland. This project will be carried out in close cooperation with Prof. Małgorzata Borowiak's team at Adam Mickiewicz University and two teams at the University of Helsinki with the possibility of short-term internships. Our team is a young, dynamic, efficient team focused on cooperation, development and mutual respect.</w:t>
      </w:r>
    </w:p>
    <w:p w14:paraId="28D5EAB7" w14:textId="77777777" w:rsidR="005C6ABA" w:rsidRDefault="003803A0" w:rsidP="005C6ABA">
      <w:pPr>
        <w:spacing w:before="240" w:line="240" w:lineRule="auto"/>
        <w:jc w:val="both"/>
        <w:rPr>
          <w:u w:val="single"/>
        </w:rPr>
      </w:pPr>
      <w:r w:rsidRPr="003803A0">
        <w:rPr>
          <w:u w:val="single"/>
        </w:rPr>
        <w:t>Requirements:</w:t>
      </w:r>
    </w:p>
    <w:p w14:paraId="2F034AB2" w14:textId="319A36CA" w:rsidR="003803A0" w:rsidRDefault="003803A0" w:rsidP="005C6ABA">
      <w:pPr>
        <w:spacing w:before="240" w:line="240" w:lineRule="auto"/>
        <w:jc w:val="both"/>
      </w:pPr>
      <w:r w:rsidRPr="003803A0">
        <w:t>• Completed second-cycle studies, major: molecular biology, cell biology, developmental biology or biochemistry,</w:t>
      </w:r>
    </w:p>
    <w:p w14:paraId="6210001F" w14:textId="353C639B" w:rsidR="003803A0" w:rsidRDefault="003803A0" w:rsidP="003803A0">
      <w:pPr>
        <w:spacing w:line="240" w:lineRule="auto"/>
        <w:jc w:val="both"/>
      </w:pPr>
      <w:r w:rsidRPr="003803A0">
        <w:t>• Experience in laboratory work – in any subject,</w:t>
      </w:r>
    </w:p>
    <w:p w14:paraId="5B45728B" w14:textId="68C60C6B" w:rsidR="003803A0" w:rsidRDefault="003803A0" w:rsidP="003803A0">
      <w:pPr>
        <w:spacing w:line="240" w:lineRule="auto"/>
        <w:jc w:val="both"/>
      </w:pPr>
      <w:r w:rsidRPr="003803A0">
        <w:t>• involvement in the work of the scientific club, publication achievements, etc.,</w:t>
      </w:r>
    </w:p>
    <w:p w14:paraId="7386E527" w14:textId="10D76048" w:rsidR="003803A0" w:rsidRDefault="003803A0" w:rsidP="003803A0">
      <w:pPr>
        <w:spacing w:line="240" w:lineRule="auto"/>
        <w:jc w:val="both"/>
      </w:pPr>
      <w:r w:rsidRPr="003803A0">
        <w:t>• scientific curiosity,</w:t>
      </w:r>
    </w:p>
    <w:p w14:paraId="615DB185" w14:textId="319563DA" w:rsidR="003803A0" w:rsidRDefault="003803A0" w:rsidP="003803A0">
      <w:pPr>
        <w:spacing w:line="240" w:lineRule="auto"/>
        <w:jc w:val="both"/>
      </w:pPr>
      <w:r w:rsidRPr="003803A0">
        <w:t>• high motivation and enthusiasm, independence and reliability,</w:t>
      </w:r>
    </w:p>
    <w:p w14:paraId="02ABBCE7" w14:textId="4B2476CA" w:rsidR="003803A0" w:rsidRDefault="003803A0" w:rsidP="003803A0">
      <w:pPr>
        <w:spacing w:line="240" w:lineRule="auto"/>
        <w:jc w:val="both"/>
      </w:pPr>
      <w:r w:rsidRPr="003803A0">
        <w:t>• ability to work in a team,</w:t>
      </w:r>
    </w:p>
    <w:p w14:paraId="28AA1538" w14:textId="50EDFFFE" w:rsidR="003803A0" w:rsidRDefault="003803A0" w:rsidP="003803A0">
      <w:pPr>
        <w:spacing w:line="240" w:lineRule="auto"/>
        <w:jc w:val="both"/>
      </w:pPr>
      <w:r w:rsidRPr="003803A0">
        <w:t>• advanced knowledge of spoken and written English,</w:t>
      </w:r>
    </w:p>
    <w:p w14:paraId="42026BA5" w14:textId="5582A098" w:rsidR="003803A0" w:rsidRPr="003803A0" w:rsidRDefault="003803A0" w:rsidP="003803A0">
      <w:pPr>
        <w:spacing w:line="240" w:lineRule="auto"/>
        <w:jc w:val="both"/>
        <w:rPr>
          <w:u w:val="single"/>
        </w:rPr>
      </w:pPr>
      <w:r w:rsidRPr="003803A0">
        <w:rPr>
          <w:u w:val="single"/>
        </w:rPr>
        <w:t>Our offer:</w:t>
      </w:r>
    </w:p>
    <w:p w14:paraId="5D5513C2" w14:textId="731BEE82" w:rsidR="003803A0" w:rsidRDefault="003803A0" w:rsidP="003803A0">
      <w:pPr>
        <w:spacing w:line="240" w:lineRule="auto"/>
        <w:jc w:val="both"/>
      </w:pPr>
      <w:r w:rsidRPr="003803A0">
        <w:t>•</w:t>
      </w:r>
      <w:r>
        <w:t xml:space="preserve"> F</w:t>
      </w:r>
      <w:r w:rsidRPr="003803A0">
        <w:t>ull-time employment contract for a period of 48 months,</w:t>
      </w:r>
      <w:r w:rsidRPr="003803A0">
        <w:br/>
        <w:t xml:space="preserve">• </w:t>
      </w:r>
      <w:r>
        <w:t>G</w:t>
      </w:r>
      <w:r w:rsidRPr="003803A0">
        <w:t>ross/gross salary of PLN 5,000/month for the mid-term evaluation of doctoral students. After the mid-term evaluation, the remuneration will amount to gross/gross PLN 6,500/month,</w:t>
      </w:r>
      <w:r w:rsidRPr="003803A0">
        <w:br/>
        <w:t>• Friendly, dynamic</w:t>
      </w:r>
      <w:r w:rsidR="000364A2">
        <w:t>,</w:t>
      </w:r>
      <w:r w:rsidRPr="003803A0">
        <w:t xml:space="preserve"> and supportive environment of colleagues.</w:t>
      </w:r>
    </w:p>
    <w:p w14:paraId="2388E405" w14:textId="77777777" w:rsidR="003803A0" w:rsidRPr="003803A0" w:rsidRDefault="003803A0" w:rsidP="003803A0">
      <w:pPr>
        <w:spacing w:line="240" w:lineRule="auto"/>
        <w:jc w:val="both"/>
        <w:rPr>
          <w:u w:val="single"/>
        </w:rPr>
      </w:pPr>
      <w:r w:rsidRPr="003803A0">
        <w:rPr>
          <w:u w:val="single"/>
        </w:rPr>
        <w:t>How to apply:</w:t>
      </w:r>
    </w:p>
    <w:p w14:paraId="6DF2D502" w14:textId="21FE8A84" w:rsidR="003803A0" w:rsidRDefault="003803A0" w:rsidP="003803A0">
      <w:pPr>
        <w:spacing w:line="240" w:lineRule="auto"/>
        <w:jc w:val="both"/>
      </w:pPr>
      <w:r w:rsidRPr="003803A0">
        <w:t>Please send your applications or additional questions to Prof. Maciej Łałowski</w:t>
      </w:r>
      <w:r w:rsidR="005649FE">
        <w:t xml:space="preserve"> at: </w:t>
      </w:r>
      <w:hyperlink r:id="rId5" w:history="1">
        <w:r w:rsidRPr="003803A0">
          <w:rPr>
            <w:rStyle w:val="Hipercze"/>
          </w:rPr>
          <w:t>maciej.lalowski@amu.edu.pl</w:t>
        </w:r>
      </w:hyperlink>
      <w:r w:rsidRPr="003803A0">
        <w:t>. Successful candidates will be invited for an online/on-site interview. The application should be prepared as a single PDF file in English and include:</w:t>
      </w:r>
    </w:p>
    <w:p w14:paraId="1EB88CF0" w14:textId="440F798E" w:rsidR="003803A0" w:rsidRDefault="003803A0" w:rsidP="003803A0">
      <w:pPr>
        <w:spacing w:line="240" w:lineRule="auto"/>
        <w:jc w:val="both"/>
      </w:pPr>
      <w:r w:rsidRPr="003803A0">
        <w:t>• a one-page cover letter describing the candidate's motivation,</w:t>
      </w:r>
    </w:p>
    <w:p w14:paraId="078E56B8" w14:textId="11B0C5A2" w:rsidR="003803A0" w:rsidRDefault="003803A0" w:rsidP="003803A0">
      <w:pPr>
        <w:spacing w:line="240" w:lineRule="auto"/>
        <w:jc w:val="both"/>
      </w:pPr>
      <w:r w:rsidRPr="003803A0">
        <w:lastRenderedPageBreak/>
        <w:t>• curriculum vitae, including a full list of publications,</w:t>
      </w:r>
    </w:p>
    <w:p w14:paraId="1FD4412E" w14:textId="459A80EA" w:rsidR="003803A0" w:rsidRDefault="003803A0" w:rsidP="003803A0">
      <w:pPr>
        <w:spacing w:line="240" w:lineRule="auto"/>
        <w:jc w:val="both"/>
      </w:pPr>
      <w:r w:rsidRPr="003803A0">
        <w:t>• a list of the three most important scientific achievements, with a brief explanation of the selection,</w:t>
      </w:r>
    </w:p>
    <w:p w14:paraId="0E76D54C" w14:textId="5350592A" w:rsidR="003803A0" w:rsidRDefault="003803A0" w:rsidP="003803A0">
      <w:pPr>
        <w:spacing w:line="240" w:lineRule="auto"/>
        <w:jc w:val="both"/>
      </w:pPr>
      <w:r w:rsidRPr="003803A0">
        <w:t>• two letters of recommendation – at least one should come from the direct supervisor,</w:t>
      </w:r>
    </w:p>
    <w:p w14:paraId="085E2EF1" w14:textId="49FBDACC" w:rsidR="003803A0" w:rsidRDefault="003803A0" w:rsidP="003803A0">
      <w:pPr>
        <w:spacing w:line="240" w:lineRule="auto"/>
        <w:jc w:val="both"/>
      </w:pPr>
      <w:r w:rsidRPr="003803A0">
        <w:t>• scan of certificates / diplomas of completion of second-cycle studies (</w:t>
      </w:r>
      <w:r w:rsidR="00770CE2">
        <w:t>M</w:t>
      </w:r>
      <w:r w:rsidRPr="003803A0">
        <w:t>aster's studies),</w:t>
      </w:r>
    </w:p>
    <w:p w14:paraId="2504FFCD" w14:textId="7FE17BFA" w:rsidR="003803A0" w:rsidRDefault="003803A0" w:rsidP="003803A0">
      <w:pPr>
        <w:spacing w:line="240" w:lineRule="auto"/>
        <w:jc w:val="both"/>
        <w:rPr>
          <w:lang w:val="en"/>
        </w:rPr>
      </w:pPr>
      <w:r>
        <w:rPr>
          <w:lang w:val="en"/>
        </w:rPr>
        <w:t>T</w:t>
      </w:r>
      <w:r w:rsidRPr="00DD7199">
        <w:rPr>
          <w:lang w:val="en"/>
        </w:rPr>
        <w:t>he application must include the following statement: "In accordance with art. 6 sec. 1 letter a) of the general data protection regulation of 27 April 2016 (OJ EU L 119/1 of 4 May 2016), I consent to the processing of personal data other than those indicated in art. 221 of the Labor Code, first name(s) and last name; parents' names; date of birth; place of residence; correspondence address; education; previous employment, which are included in my job offer for the purpose of current recruitment."</w:t>
      </w:r>
    </w:p>
    <w:p w14:paraId="3572C825" w14:textId="77777777" w:rsidR="00770CE2" w:rsidRDefault="00770CE2" w:rsidP="00770CE2">
      <w:pPr>
        <w:jc w:val="both"/>
      </w:pPr>
      <w:r w:rsidRPr="00770CE2">
        <w:t>• candidates will be selected through an open competition, in accordance with the procedure in accordance with the principles of the European Charter for Researchers,</w:t>
      </w:r>
    </w:p>
    <w:p w14:paraId="14ABA173" w14:textId="1EF8090A" w:rsidR="00770CE2" w:rsidRDefault="00770CE2" w:rsidP="00770CE2">
      <w:pPr>
        <w:jc w:val="both"/>
      </w:pPr>
      <w:r w:rsidRPr="00915736">
        <w:rPr>
          <w:b/>
          <w:bCs/>
        </w:rPr>
        <w:t xml:space="preserve">The competition will be open until a suitable candidate </w:t>
      </w:r>
      <w:r w:rsidR="00915736" w:rsidRPr="00915736">
        <w:rPr>
          <w:b/>
          <w:bCs/>
        </w:rPr>
        <w:t>meet</w:t>
      </w:r>
      <w:r w:rsidR="00915736">
        <w:rPr>
          <w:b/>
          <w:bCs/>
        </w:rPr>
        <w:t>ing</w:t>
      </w:r>
      <w:r w:rsidR="00915736" w:rsidRPr="00915736">
        <w:rPr>
          <w:b/>
          <w:bCs/>
        </w:rPr>
        <w:t xml:space="preserve"> </w:t>
      </w:r>
      <w:r w:rsidRPr="00915736">
        <w:rPr>
          <w:b/>
          <w:bCs/>
        </w:rPr>
        <w:t>the requirements</w:t>
      </w:r>
      <w:r w:rsidR="00915736">
        <w:rPr>
          <w:b/>
          <w:bCs/>
        </w:rPr>
        <w:t xml:space="preserve"> is identified</w:t>
      </w:r>
      <w:r w:rsidRPr="00770CE2">
        <w:t>.</w:t>
      </w:r>
    </w:p>
    <w:p w14:paraId="7656A80D" w14:textId="4708551F" w:rsidR="00770CE2" w:rsidRDefault="00770CE2" w:rsidP="00770CE2">
      <w:pPr>
        <w:jc w:val="both"/>
      </w:pPr>
      <w:r w:rsidRPr="00770CE2">
        <w:rPr>
          <w:u w:val="single"/>
        </w:rPr>
        <w:t>Selected publications of the team (Prof. Borowiak/Prof. Łałowski)</w:t>
      </w:r>
      <w:r w:rsidRPr="00770CE2">
        <w:t>:</w:t>
      </w:r>
    </w:p>
    <w:p w14:paraId="25C4B797" w14:textId="77777777" w:rsidR="005649FE" w:rsidRPr="002F3044" w:rsidRDefault="005649FE" w:rsidP="005649FE">
      <w:pPr>
        <w:numPr>
          <w:ilvl w:val="0"/>
          <w:numId w:val="1"/>
        </w:numPr>
        <w:jc w:val="both"/>
      </w:pPr>
      <w:bookmarkStart w:id="0" w:name="_Hlk191473567"/>
      <w:r w:rsidRPr="002F3044">
        <w:rPr>
          <w:i/>
          <w:iCs/>
        </w:rPr>
        <w:t>Nature</w:t>
      </w:r>
      <w:r w:rsidRPr="002F3044">
        <w:t>, 2012</w:t>
      </w:r>
    </w:p>
    <w:p w14:paraId="261A4652" w14:textId="77777777" w:rsidR="005649FE" w:rsidRPr="002F3044" w:rsidRDefault="005649FE" w:rsidP="005649FE">
      <w:pPr>
        <w:numPr>
          <w:ilvl w:val="0"/>
          <w:numId w:val="1"/>
        </w:numPr>
        <w:jc w:val="both"/>
      </w:pPr>
      <w:r w:rsidRPr="002F3044">
        <w:rPr>
          <w:i/>
          <w:iCs/>
        </w:rPr>
        <w:t>Nature Chemical Biology</w:t>
      </w:r>
      <w:r w:rsidRPr="002F3044">
        <w:t>, 2009</w:t>
      </w:r>
    </w:p>
    <w:p w14:paraId="59088989" w14:textId="77777777" w:rsidR="005649FE" w:rsidRPr="002F3044" w:rsidRDefault="005649FE" w:rsidP="005649FE">
      <w:pPr>
        <w:numPr>
          <w:ilvl w:val="0"/>
          <w:numId w:val="1"/>
        </w:numPr>
        <w:jc w:val="both"/>
      </w:pPr>
      <w:r w:rsidRPr="002F3044">
        <w:rPr>
          <w:i/>
          <w:iCs/>
        </w:rPr>
        <w:t>Nature Biotechnology</w:t>
      </w:r>
      <w:r w:rsidRPr="002F3044">
        <w:t>, 2008</w:t>
      </w:r>
    </w:p>
    <w:p w14:paraId="37912D21" w14:textId="77777777" w:rsidR="005649FE" w:rsidRPr="002F3044" w:rsidRDefault="005649FE" w:rsidP="005649FE">
      <w:pPr>
        <w:numPr>
          <w:ilvl w:val="0"/>
          <w:numId w:val="1"/>
        </w:numPr>
        <w:jc w:val="both"/>
      </w:pPr>
      <w:r w:rsidRPr="002F3044">
        <w:rPr>
          <w:i/>
          <w:iCs/>
        </w:rPr>
        <w:t>Nature Communications</w:t>
      </w:r>
      <w:r w:rsidRPr="002F3044">
        <w:t xml:space="preserve"> 2018, 2017a, 2017b </w:t>
      </w:r>
    </w:p>
    <w:p w14:paraId="577D1517" w14:textId="77777777" w:rsidR="005649FE" w:rsidRPr="002F3044" w:rsidRDefault="005649FE" w:rsidP="005649FE">
      <w:pPr>
        <w:numPr>
          <w:ilvl w:val="0"/>
          <w:numId w:val="1"/>
        </w:numPr>
        <w:jc w:val="both"/>
      </w:pPr>
      <w:r w:rsidRPr="002F3044">
        <w:rPr>
          <w:i/>
          <w:iCs/>
        </w:rPr>
        <w:t>Science</w:t>
      </w:r>
      <w:r w:rsidRPr="002F3044">
        <w:t xml:space="preserve"> </w:t>
      </w:r>
      <w:r w:rsidRPr="002F3044">
        <w:rPr>
          <w:i/>
          <w:iCs/>
        </w:rPr>
        <w:t>Translational Medicine</w:t>
      </w:r>
      <w:r w:rsidRPr="002F3044">
        <w:t>, 2020</w:t>
      </w:r>
    </w:p>
    <w:p w14:paraId="749F05D8" w14:textId="77777777" w:rsidR="005649FE" w:rsidRPr="002F3044" w:rsidRDefault="005649FE" w:rsidP="005649FE">
      <w:pPr>
        <w:numPr>
          <w:ilvl w:val="0"/>
          <w:numId w:val="1"/>
        </w:numPr>
        <w:jc w:val="both"/>
      </w:pPr>
      <w:r w:rsidRPr="002F3044">
        <w:rPr>
          <w:i/>
          <w:iCs/>
        </w:rPr>
        <w:t>Cell Reports</w:t>
      </w:r>
      <w:r w:rsidRPr="002F3044">
        <w:t>, 2018</w:t>
      </w:r>
    </w:p>
    <w:p w14:paraId="13B01E4A" w14:textId="77777777" w:rsidR="005649FE" w:rsidRPr="002F3044" w:rsidRDefault="005649FE" w:rsidP="005649FE">
      <w:pPr>
        <w:numPr>
          <w:ilvl w:val="0"/>
          <w:numId w:val="1"/>
        </w:numPr>
        <w:jc w:val="both"/>
      </w:pPr>
      <w:r w:rsidRPr="002F3044">
        <w:rPr>
          <w:i/>
          <w:iCs/>
        </w:rPr>
        <w:t>Frontiers in Pharmacology</w:t>
      </w:r>
      <w:r w:rsidRPr="002F3044">
        <w:t>, 2018</w:t>
      </w:r>
    </w:p>
    <w:p w14:paraId="6686C93C" w14:textId="77777777" w:rsidR="005649FE" w:rsidRPr="002F3044" w:rsidRDefault="005649FE" w:rsidP="005649FE">
      <w:pPr>
        <w:numPr>
          <w:ilvl w:val="0"/>
          <w:numId w:val="1"/>
        </w:numPr>
        <w:jc w:val="both"/>
      </w:pPr>
      <w:r w:rsidRPr="002F3044">
        <w:rPr>
          <w:i/>
          <w:iCs/>
        </w:rPr>
        <w:t>Diabetes</w:t>
      </w:r>
      <w:r w:rsidRPr="002F3044">
        <w:t>, 2020</w:t>
      </w:r>
    </w:p>
    <w:p w14:paraId="5BE2E028" w14:textId="77777777" w:rsidR="005649FE" w:rsidRPr="002F3044" w:rsidRDefault="005649FE" w:rsidP="005649FE">
      <w:pPr>
        <w:numPr>
          <w:ilvl w:val="0"/>
          <w:numId w:val="1"/>
        </w:numPr>
        <w:jc w:val="both"/>
      </w:pPr>
      <w:r w:rsidRPr="002F3044">
        <w:rPr>
          <w:i/>
          <w:iCs/>
        </w:rPr>
        <w:t>Journal of Clinical Investigation</w:t>
      </w:r>
      <w:r w:rsidRPr="002F3044">
        <w:t>, 2020</w:t>
      </w:r>
    </w:p>
    <w:p w14:paraId="29BE44CF" w14:textId="77777777" w:rsidR="005649FE" w:rsidRPr="002F3044" w:rsidRDefault="005649FE" w:rsidP="005649FE">
      <w:pPr>
        <w:numPr>
          <w:ilvl w:val="0"/>
          <w:numId w:val="1"/>
        </w:numPr>
        <w:jc w:val="both"/>
      </w:pPr>
      <w:r w:rsidRPr="002F3044">
        <w:rPr>
          <w:i/>
          <w:iCs/>
        </w:rPr>
        <w:t>EMBO rep</w:t>
      </w:r>
      <w:r w:rsidRPr="002F3044">
        <w:t>, 2022</w:t>
      </w:r>
    </w:p>
    <w:p w14:paraId="036290B8" w14:textId="77777777" w:rsidR="005649FE" w:rsidRPr="002F3044" w:rsidRDefault="005649FE" w:rsidP="005649FE">
      <w:pPr>
        <w:numPr>
          <w:ilvl w:val="0"/>
          <w:numId w:val="1"/>
        </w:numPr>
        <w:jc w:val="both"/>
      </w:pPr>
      <w:r w:rsidRPr="002F3044">
        <w:rPr>
          <w:i/>
          <w:iCs/>
        </w:rPr>
        <w:t>Frontiers in Cell and Developmental Biology</w:t>
      </w:r>
      <w:r w:rsidRPr="002F3044">
        <w:t>, 2021, 2023, 2025</w:t>
      </w:r>
    </w:p>
    <w:p w14:paraId="77569C50" w14:textId="77777777" w:rsidR="005649FE" w:rsidRPr="002F3044" w:rsidRDefault="005649FE" w:rsidP="005649FE">
      <w:pPr>
        <w:numPr>
          <w:ilvl w:val="0"/>
          <w:numId w:val="1"/>
        </w:numPr>
        <w:jc w:val="both"/>
      </w:pPr>
      <w:r w:rsidRPr="002F3044">
        <w:rPr>
          <w:i/>
          <w:iCs/>
        </w:rPr>
        <w:t>Nature Commun</w:t>
      </w:r>
      <w:r w:rsidRPr="002F3044">
        <w:t>, 2023, 2025</w:t>
      </w:r>
    </w:p>
    <w:p w14:paraId="50B78F1D" w14:textId="77777777" w:rsidR="005649FE" w:rsidRPr="002F3044" w:rsidRDefault="005649FE" w:rsidP="005649FE">
      <w:pPr>
        <w:numPr>
          <w:ilvl w:val="0"/>
          <w:numId w:val="1"/>
        </w:numPr>
        <w:jc w:val="both"/>
      </w:pPr>
      <w:r w:rsidRPr="002F3044">
        <w:rPr>
          <w:i/>
          <w:iCs/>
        </w:rPr>
        <w:t>Experimental Molecular Medicine</w:t>
      </w:r>
      <w:r w:rsidRPr="002F3044">
        <w:t xml:space="preserve"> 2023, 2025</w:t>
      </w:r>
      <w:bookmarkEnd w:id="0"/>
    </w:p>
    <w:sectPr w:rsidR="005649FE" w:rsidRPr="002F3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43D1"/>
    <w:multiLevelType w:val="hybridMultilevel"/>
    <w:tmpl w:val="7ED8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D1F7E"/>
    <w:multiLevelType w:val="hybridMultilevel"/>
    <w:tmpl w:val="BCF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053684">
    <w:abstractNumId w:val="0"/>
  </w:num>
  <w:num w:numId="2" w16cid:durableId="152071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A0"/>
    <w:rsid w:val="00034CCF"/>
    <w:rsid w:val="000364A2"/>
    <w:rsid w:val="00077B9D"/>
    <w:rsid w:val="000E76A2"/>
    <w:rsid w:val="00120C67"/>
    <w:rsid w:val="001E5F72"/>
    <w:rsid w:val="00341540"/>
    <w:rsid w:val="003422E0"/>
    <w:rsid w:val="003803A0"/>
    <w:rsid w:val="004440A0"/>
    <w:rsid w:val="00451ABE"/>
    <w:rsid w:val="005649FE"/>
    <w:rsid w:val="005C6ABA"/>
    <w:rsid w:val="005E505F"/>
    <w:rsid w:val="005F2A17"/>
    <w:rsid w:val="006A402D"/>
    <w:rsid w:val="00770CE2"/>
    <w:rsid w:val="00841C29"/>
    <w:rsid w:val="00851E98"/>
    <w:rsid w:val="008A4C13"/>
    <w:rsid w:val="008D2B1A"/>
    <w:rsid w:val="00915736"/>
    <w:rsid w:val="00A94720"/>
    <w:rsid w:val="00AA0D2F"/>
    <w:rsid w:val="00BE7868"/>
    <w:rsid w:val="00BE7FAE"/>
    <w:rsid w:val="00BF5C6C"/>
    <w:rsid w:val="00C21A37"/>
    <w:rsid w:val="00C75727"/>
    <w:rsid w:val="00CB00C3"/>
    <w:rsid w:val="00D0293B"/>
    <w:rsid w:val="00ED485D"/>
    <w:rsid w:val="00F85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75CF"/>
  <w15:chartTrackingRefBased/>
  <w15:docId w15:val="{5AB153B0-DC15-4A91-8CAF-24FFDCA7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rPr>
  </w:style>
  <w:style w:type="paragraph" w:styleId="Nagwek1">
    <w:name w:val="heading 1"/>
    <w:basedOn w:val="Normalny"/>
    <w:next w:val="Normalny"/>
    <w:link w:val="Nagwek1Znak"/>
    <w:uiPriority w:val="9"/>
    <w:qFormat/>
    <w:rsid w:val="00380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80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803A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803A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803A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803A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803A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803A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803A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03A0"/>
    <w:rPr>
      <w:rFonts w:asciiTheme="majorHAnsi" w:eastAsiaTheme="majorEastAsia" w:hAnsiTheme="majorHAnsi" w:cstheme="majorBidi"/>
      <w:color w:val="0F4761" w:themeColor="accent1" w:themeShade="BF"/>
      <w:sz w:val="40"/>
      <w:szCs w:val="40"/>
      <w:lang w:val="en-US"/>
    </w:rPr>
  </w:style>
  <w:style w:type="character" w:customStyle="1" w:styleId="Nagwek2Znak">
    <w:name w:val="Nagłówek 2 Znak"/>
    <w:basedOn w:val="Domylnaczcionkaakapitu"/>
    <w:link w:val="Nagwek2"/>
    <w:uiPriority w:val="9"/>
    <w:semiHidden/>
    <w:rsid w:val="003803A0"/>
    <w:rPr>
      <w:rFonts w:asciiTheme="majorHAnsi" w:eastAsiaTheme="majorEastAsia" w:hAnsiTheme="majorHAnsi" w:cstheme="majorBidi"/>
      <w:color w:val="0F4761" w:themeColor="accent1" w:themeShade="BF"/>
      <w:sz w:val="32"/>
      <w:szCs w:val="32"/>
      <w:lang w:val="en-US"/>
    </w:rPr>
  </w:style>
  <w:style w:type="character" w:customStyle="1" w:styleId="Nagwek3Znak">
    <w:name w:val="Nagłówek 3 Znak"/>
    <w:basedOn w:val="Domylnaczcionkaakapitu"/>
    <w:link w:val="Nagwek3"/>
    <w:uiPriority w:val="9"/>
    <w:semiHidden/>
    <w:rsid w:val="003803A0"/>
    <w:rPr>
      <w:rFonts w:eastAsiaTheme="majorEastAsia" w:cstheme="majorBidi"/>
      <w:color w:val="0F4761" w:themeColor="accent1" w:themeShade="BF"/>
      <w:sz w:val="28"/>
      <w:szCs w:val="28"/>
      <w:lang w:val="en-US"/>
    </w:rPr>
  </w:style>
  <w:style w:type="character" w:customStyle="1" w:styleId="Nagwek4Znak">
    <w:name w:val="Nagłówek 4 Znak"/>
    <w:basedOn w:val="Domylnaczcionkaakapitu"/>
    <w:link w:val="Nagwek4"/>
    <w:uiPriority w:val="9"/>
    <w:semiHidden/>
    <w:rsid w:val="003803A0"/>
    <w:rPr>
      <w:rFonts w:eastAsiaTheme="majorEastAsia" w:cstheme="majorBidi"/>
      <w:i/>
      <w:iCs/>
      <w:color w:val="0F4761" w:themeColor="accent1" w:themeShade="BF"/>
      <w:lang w:val="en-US"/>
    </w:rPr>
  </w:style>
  <w:style w:type="character" w:customStyle="1" w:styleId="Nagwek5Znak">
    <w:name w:val="Nagłówek 5 Znak"/>
    <w:basedOn w:val="Domylnaczcionkaakapitu"/>
    <w:link w:val="Nagwek5"/>
    <w:uiPriority w:val="9"/>
    <w:semiHidden/>
    <w:rsid w:val="003803A0"/>
    <w:rPr>
      <w:rFonts w:eastAsiaTheme="majorEastAsia" w:cstheme="majorBidi"/>
      <w:color w:val="0F4761" w:themeColor="accent1" w:themeShade="BF"/>
      <w:lang w:val="en-US"/>
    </w:rPr>
  </w:style>
  <w:style w:type="character" w:customStyle="1" w:styleId="Nagwek6Znak">
    <w:name w:val="Nagłówek 6 Znak"/>
    <w:basedOn w:val="Domylnaczcionkaakapitu"/>
    <w:link w:val="Nagwek6"/>
    <w:uiPriority w:val="9"/>
    <w:semiHidden/>
    <w:rsid w:val="003803A0"/>
    <w:rPr>
      <w:rFonts w:eastAsiaTheme="majorEastAsia" w:cstheme="majorBidi"/>
      <w:i/>
      <w:iCs/>
      <w:color w:val="595959" w:themeColor="text1" w:themeTint="A6"/>
      <w:lang w:val="en-US"/>
    </w:rPr>
  </w:style>
  <w:style w:type="character" w:customStyle="1" w:styleId="Nagwek7Znak">
    <w:name w:val="Nagłówek 7 Znak"/>
    <w:basedOn w:val="Domylnaczcionkaakapitu"/>
    <w:link w:val="Nagwek7"/>
    <w:uiPriority w:val="9"/>
    <w:semiHidden/>
    <w:rsid w:val="003803A0"/>
    <w:rPr>
      <w:rFonts w:eastAsiaTheme="majorEastAsia" w:cstheme="majorBidi"/>
      <w:color w:val="595959" w:themeColor="text1" w:themeTint="A6"/>
      <w:lang w:val="en-US"/>
    </w:rPr>
  </w:style>
  <w:style w:type="character" w:customStyle="1" w:styleId="Nagwek8Znak">
    <w:name w:val="Nagłówek 8 Znak"/>
    <w:basedOn w:val="Domylnaczcionkaakapitu"/>
    <w:link w:val="Nagwek8"/>
    <w:uiPriority w:val="9"/>
    <w:semiHidden/>
    <w:rsid w:val="003803A0"/>
    <w:rPr>
      <w:rFonts w:eastAsiaTheme="majorEastAsia" w:cstheme="majorBidi"/>
      <w:i/>
      <w:iCs/>
      <w:color w:val="272727" w:themeColor="text1" w:themeTint="D8"/>
      <w:lang w:val="en-US"/>
    </w:rPr>
  </w:style>
  <w:style w:type="character" w:customStyle="1" w:styleId="Nagwek9Znak">
    <w:name w:val="Nagłówek 9 Znak"/>
    <w:basedOn w:val="Domylnaczcionkaakapitu"/>
    <w:link w:val="Nagwek9"/>
    <w:uiPriority w:val="9"/>
    <w:semiHidden/>
    <w:rsid w:val="003803A0"/>
    <w:rPr>
      <w:rFonts w:eastAsiaTheme="majorEastAsia" w:cstheme="majorBidi"/>
      <w:color w:val="272727" w:themeColor="text1" w:themeTint="D8"/>
      <w:lang w:val="en-US"/>
    </w:rPr>
  </w:style>
  <w:style w:type="paragraph" w:styleId="Tytu">
    <w:name w:val="Title"/>
    <w:basedOn w:val="Normalny"/>
    <w:next w:val="Normalny"/>
    <w:link w:val="TytuZnak"/>
    <w:uiPriority w:val="10"/>
    <w:qFormat/>
    <w:rsid w:val="00380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03A0"/>
    <w:rPr>
      <w:rFonts w:asciiTheme="majorHAnsi" w:eastAsiaTheme="majorEastAsia" w:hAnsiTheme="majorHAnsi" w:cstheme="majorBidi"/>
      <w:spacing w:val="-10"/>
      <w:kern w:val="28"/>
      <w:sz w:val="56"/>
      <w:szCs w:val="56"/>
      <w:lang w:val="en-US"/>
    </w:rPr>
  </w:style>
  <w:style w:type="paragraph" w:styleId="Podtytu">
    <w:name w:val="Subtitle"/>
    <w:basedOn w:val="Normalny"/>
    <w:next w:val="Normalny"/>
    <w:link w:val="PodtytuZnak"/>
    <w:uiPriority w:val="11"/>
    <w:qFormat/>
    <w:rsid w:val="003803A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803A0"/>
    <w:rPr>
      <w:rFonts w:eastAsiaTheme="majorEastAsia" w:cstheme="majorBidi"/>
      <w:color w:val="595959" w:themeColor="text1" w:themeTint="A6"/>
      <w:spacing w:val="15"/>
      <w:sz w:val="28"/>
      <w:szCs w:val="28"/>
      <w:lang w:val="en-US"/>
    </w:rPr>
  </w:style>
  <w:style w:type="paragraph" w:styleId="Cytat">
    <w:name w:val="Quote"/>
    <w:basedOn w:val="Normalny"/>
    <w:next w:val="Normalny"/>
    <w:link w:val="CytatZnak"/>
    <w:uiPriority w:val="29"/>
    <w:qFormat/>
    <w:rsid w:val="003803A0"/>
    <w:pPr>
      <w:spacing w:before="160"/>
      <w:jc w:val="center"/>
    </w:pPr>
    <w:rPr>
      <w:i/>
      <w:iCs/>
      <w:color w:val="404040" w:themeColor="text1" w:themeTint="BF"/>
    </w:rPr>
  </w:style>
  <w:style w:type="character" w:customStyle="1" w:styleId="CytatZnak">
    <w:name w:val="Cytat Znak"/>
    <w:basedOn w:val="Domylnaczcionkaakapitu"/>
    <w:link w:val="Cytat"/>
    <w:uiPriority w:val="29"/>
    <w:rsid w:val="003803A0"/>
    <w:rPr>
      <w:i/>
      <w:iCs/>
      <w:color w:val="404040" w:themeColor="text1" w:themeTint="BF"/>
      <w:lang w:val="en-US"/>
    </w:rPr>
  </w:style>
  <w:style w:type="paragraph" w:styleId="Akapitzlist">
    <w:name w:val="List Paragraph"/>
    <w:basedOn w:val="Normalny"/>
    <w:uiPriority w:val="34"/>
    <w:qFormat/>
    <w:rsid w:val="003803A0"/>
    <w:pPr>
      <w:ind w:left="720"/>
      <w:contextualSpacing/>
    </w:pPr>
  </w:style>
  <w:style w:type="character" w:styleId="Wyrnienieintensywne">
    <w:name w:val="Intense Emphasis"/>
    <w:basedOn w:val="Domylnaczcionkaakapitu"/>
    <w:uiPriority w:val="21"/>
    <w:qFormat/>
    <w:rsid w:val="003803A0"/>
    <w:rPr>
      <w:i/>
      <w:iCs/>
      <w:color w:val="0F4761" w:themeColor="accent1" w:themeShade="BF"/>
    </w:rPr>
  </w:style>
  <w:style w:type="paragraph" w:styleId="Cytatintensywny">
    <w:name w:val="Intense Quote"/>
    <w:basedOn w:val="Normalny"/>
    <w:next w:val="Normalny"/>
    <w:link w:val="CytatintensywnyZnak"/>
    <w:uiPriority w:val="30"/>
    <w:qFormat/>
    <w:rsid w:val="00380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803A0"/>
    <w:rPr>
      <w:i/>
      <w:iCs/>
      <w:color w:val="0F4761" w:themeColor="accent1" w:themeShade="BF"/>
      <w:lang w:val="en-US"/>
    </w:rPr>
  </w:style>
  <w:style w:type="character" w:styleId="Odwoanieintensywne">
    <w:name w:val="Intense Reference"/>
    <w:basedOn w:val="Domylnaczcionkaakapitu"/>
    <w:uiPriority w:val="32"/>
    <w:qFormat/>
    <w:rsid w:val="003803A0"/>
    <w:rPr>
      <w:b/>
      <w:bCs/>
      <w:smallCaps/>
      <w:color w:val="0F4761" w:themeColor="accent1" w:themeShade="BF"/>
      <w:spacing w:val="5"/>
    </w:rPr>
  </w:style>
  <w:style w:type="character" w:styleId="Hipercze">
    <w:name w:val="Hyperlink"/>
    <w:basedOn w:val="Domylnaczcionkaakapitu"/>
    <w:uiPriority w:val="99"/>
    <w:unhideWhenUsed/>
    <w:rsid w:val="003803A0"/>
    <w:rPr>
      <w:color w:val="467886" w:themeColor="hyperlink"/>
      <w:u w:val="single"/>
    </w:rPr>
  </w:style>
  <w:style w:type="character" w:styleId="Nierozpoznanawzmianka">
    <w:name w:val="Unresolved Mention"/>
    <w:basedOn w:val="Domylnaczcionkaakapitu"/>
    <w:uiPriority w:val="99"/>
    <w:semiHidden/>
    <w:unhideWhenUsed/>
    <w:rsid w:val="00380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mborow\Library\Containers\com.apple.mail\Data\Library\Mail%20Downloads\8EEBB741-A246-43DC-8BCE-4A3E2089CAD0\maciej.lalowski@amu.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641</Words>
  <Characters>3851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Łałowski</dc:creator>
  <cp:keywords/>
  <dc:description/>
  <cp:lastModifiedBy>Maciej Łałowski</cp:lastModifiedBy>
  <cp:revision>6</cp:revision>
  <dcterms:created xsi:type="dcterms:W3CDTF">2025-03-05T15:22:00Z</dcterms:created>
  <dcterms:modified xsi:type="dcterms:W3CDTF">2025-05-09T11:11:00Z</dcterms:modified>
</cp:coreProperties>
</file>